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32764" w14:textId="73096C01" w:rsidR="005367AF" w:rsidRDefault="005367AF" w:rsidP="005367AF">
      <w:pPr>
        <w:tabs>
          <w:tab w:val="left" w:pos="900"/>
          <w:tab w:val="left" w:pos="1418"/>
          <w:tab w:val="left" w:pos="2410"/>
        </w:tabs>
        <w:suppressAutoHyphens/>
        <w:ind w:left="142" w:firstLine="284"/>
        <w:rPr>
          <w:rFonts w:ascii="Arial" w:hAnsi="Arial" w:cs="Arial"/>
          <w:b/>
          <w:color w:val="FF0000"/>
          <w:sz w:val="40"/>
          <w:szCs w:val="40"/>
        </w:rPr>
      </w:pPr>
      <w:r w:rsidRPr="00471A27">
        <w:rPr>
          <w:rFonts w:ascii="Arial" w:hAnsi="Arial" w:cs="Arial"/>
          <w:b/>
          <w:sz w:val="20"/>
        </w:rPr>
        <w:tab/>
      </w:r>
      <w:r w:rsidRPr="00471A27">
        <w:rPr>
          <w:rFonts w:ascii="Arial" w:hAnsi="Arial" w:cs="Arial"/>
          <w:b/>
          <w:color w:val="FF0000"/>
          <w:sz w:val="40"/>
          <w:szCs w:val="40"/>
        </w:rPr>
        <w:t xml:space="preserve"> </w:t>
      </w:r>
    </w:p>
    <w:p w14:paraId="5162821A" w14:textId="1E60AF48" w:rsidR="00994EF8" w:rsidRDefault="00994EF8" w:rsidP="00994EF8">
      <w:pPr>
        <w:overflowPunct/>
        <w:autoSpaceDE/>
        <w:autoSpaceDN/>
        <w:adjustRightInd/>
        <w:jc w:val="center"/>
        <w:textAlignment w:val="auto"/>
        <w:rPr>
          <w:rFonts w:ascii="Arial Narrow" w:hAnsi="Arial Narrow"/>
          <w:b/>
          <w:bCs/>
          <w:snapToGrid/>
          <w:sz w:val="36"/>
          <w:szCs w:val="35"/>
        </w:rPr>
      </w:pPr>
    </w:p>
    <w:p w14:paraId="3CE7768C" w14:textId="77777777" w:rsidR="00994EF8" w:rsidRDefault="00994EF8" w:rsidP="00994EF8">
      <w:pPr>
        <w:overflowPunct/>
        <w:autoSpaceDE/>
        <w:autoSpaceDN/>
        <w:adjustRightInd/>
        <w:jc w:val="center"/>
        <w:textAlignment w:val="auto"/>
        <w:rPr>
          <w:rFonts w:ascii="Arial Narrow" w:hAnsi="Arial Narrow"/>
          <w:b/>
          <w:bCs/>
          <w:snapToGrid/>
          <w:sz w:val="36"/>
          <w:szCs w:val="35"/>
        </w:rPr>
      </w:pPr>
    </w:p>
    <w:p w14:paraId="3A198AD2" w14:textId="77777777" w:rsidR="00994EF8" w:rsidRDefault="00994EF8" w:rsidP="00994EF8">
      <w:pPr>
        <w:overflowPunct/>
        <w:autoSpaceDE/>
        <w:autoSpaceDN/>
        <w:adjustRightInd/>
        <w:jc w:val="center"/>
        <w:textAlignment w:val="auto"/>
        <w:rPr>
          <w:rFonts w:ascii="Arial Narrow" w:hAnsi="Arial Narrow"/>
          <w:b/>
          <w:bCs/>
          <w:snapToGrid/>
          <w:sz w:val="36"/>
          <w:szCs w:val="35"/>
        </w:rPr>
      </w:pPr>
    </w:p>
    <w:p w14:paraId="7BEDF72D" w14:textId="204BAABC" w:rsidR="00994EF8" w:rsidRDefault="00994EF8" w:rsidP="00994EF8">
      <w:pPr>
        <w:overflowPunct/>
        <w:autoSpaceDE/>
        <w:autoSpaceDN/>
        <w:adjustRightInd/>
        <w:jc w:val="center"/>
        <w:textAlignment w:val="auto"/>
        <w:rPr>
          <w:rFonts w:ascii="Arial Narrow" w:hAnsi="Arial Narrow"/>
          <w:b/>
          <w:bCs/>
          <w:snapToGrid/>
          <w:sz w:val="36"/>
          <w:szCs w:val="35"/>
        </w:rPr>
      </w:pPr>
    </w:p>
    <w:p w14:paraId="11E1A539" w14:textId="77777777" w:rsidR="00254672" w:rsidRDefault="00254672" w:rsidP="00994EF8">
      <w:pPr>
        <w:overflowPunct/>
        <w:autoSpaceDE/>
        <w:autoSpaceDN/>
        <w:adjustRightInd/>
        <w:jc w:val="center"/>
        <w:textAlignment w:val="auto"/>
        <w:rPr>
          <w:rFonts w:ascii="Arial Narrow" w:hAnsi="Arial Narrow"/>
          <w:b/>
          <w:bCs/>
          <w:snapToGrid/>
          <w:sz w:val="36"/>
          <w:szCs w:val="35"/>
        </w:rPr>
      </w:pPr>
    </w:p>
    <w:p w14:paraId="2501BB87" w14:textId="77777777" w:rsidR="00994EF8" w:rsidRDefault="00994EF8" w:rsidP="00994EF8">
      <w:pPr>
        <w:overflowPunct/>
        <w:autoSpaceDE/>
        <w:autoSpaceDN/>
        <w:adjustRightInd/>
        <w:jc w:val="center"/>
        <w:textAlignment w:val="auto"/>
        <w:rPr>
          <w:rFonts w:ascii="Arial Narrow" w:hAnsi="Arial Narrow"/>
          <w:b/>
          <w:bCs/>
          <w:snapToGrid/>
          <w:sz w:val="36"/>
          <w:szCs w:val="35"/>
        </w:rPr>
      </w:pPr>
    </w:p>
    <w:p w14:paraId="387653B5" w14:textId="77777777" w:rsidR="00994EF8" w:rsidRDefault="00994EF8" w:rsidP="00994EF8">
      <w:pPr>
        <w:overflowPunct/>
        <w:autoSpaceDE/>
        <w:autoSpaceDN/>
        <w:adjustRightInd/>
        <w:jc w:val="center"/>
        <w:textAlignment w:val="auto"/>
        <w:rPr>
          <w:rFonts w:ascii="Arial Narrow" w:hAnsi="Arial Narrow"/>
          <w:b/>
          <w:bCs/>
          <w:snapToGrid/>
          <w:sz w:val="36"/>
          <w:szCs w:val="35"/>
        </w:rPr>
      </w:pPr>
    </w:p>
    <w:p w14:paraId="26CF35F2" w14:textId="4E83FC63" w:rsidR="00352D44" w:rsidRPr="00FB692D" w:rsidRDefault="00352D44" w:rsidP="00994EF8">
      <w:pPr>
        <w:overflowPunct/>
        <w:autoSpaceDE/>
        <w:autoSpaceDN/>
        <w:adjustRightInd/>
        <w:jc w:val="center"/>
        <w:textAlignment w:val="auto"/>
        <w:rPr>
          <w:rFonts w:ascii="Arial Narrow" w:hAnsi="Arial Narrow"/>
          <w:b/>
          <w:bCs/>
          <w:snapToGrid/>
          <w:sz w:val="36"/>
          <w:szCs w:val="35"/>
        </w:rPr>
      </w:pPr>
      <w:r w:rsidRPr="00FB692D">
        <w:rPr>
          <w:rFonts w:ascii="Arial Narrow" w:hAnsi="Arial Narrow"/>
          <w:b/>
          <w:bCs/>
          <w:snapToGrid/>
          <w:sz w:val="36"/>
          <w:szCs w:val="35"/>
        </w:rPr>
        <w:t>Technická zpráva</w:t>
      </w:r>
    </w:p>
    <w:p w14:paraId="26CF35F3" w14:textId="77777777" w:rsidR="00352D44" w:rsidRPr="00FB692D" w:rsidRDefault="00352D44" w:rsidP="00485824">
      <w:pPr>
        <w:jc w:val="both"/>
      </w:pPr>
    </w:p>
    <w:p w14:paraId="26CF35F4" w14:textId="77777777" w:rsidR="00352D44" w:rsidRPr="00FB692D" w:rsidRDefault="00352D44" w:rsidP="00485824">
      <w:pPr>
        <w:jc w:val="both"/>
      </w:pPr>
    </w:p>
    <w:p w14:paraId="26CF35F5" w14:textId="77777777" w:rsidR="00352D44" w:rsidRPr="00FB692D" w:rsidRDefault="005A484C" w:rsidP="00485824">
      <w:pPr>
        <w:tabs>
          <w:tab w:val="left" w:pos="7726"/>
        </w:tabs>
        <w:jc w:val="both"/>
      </w:pPr>
      <w:r w:rsidRPr="00FB692D">
        <w:tab/>
      </w:r>
    </w:p>
    <w:p w14:paraId="26CF35F6" w14:textId="77777777" w:rsidR="00344B92" w:rsidRPr="00FB692D" w:rsidRDefault="00344B92" w:rsidP="00485824">
      <w:pPr>
        <w:jc w:val="both"/>
      </w:pPr>
    </w:p>
    <w:p w14:paraId="5E9313AE" w14:textId="752681B8" w:rsidR="002D3A16" w:rsidRDefault="002D3A16" w:rsidP="008E6B86">
      <w:pPr>
        <w:overflowPunct/>
        <w:jc w:val="both"/>
        <w:textAlignment w:val="auto"/>
        <w:rPr>
          <w:rFonts w:ascii="Arial Narrow" w:hAnsi="Arial Narrow"/>
        </w:rPr>
      </w:pPr>
      <w:proofErr w:type="gramStart"/>
      <w:r w:rsidRPr="00FB692D">
        <w:rPr>
          <w:rFonts w:ascii="Arial Narrow" w:hAnsi="Arial Narrow"/>
        </w:rPr>
        <w:t xml:space="preserve">Akce:   </w:t>
      </w:r>
      <w:proofErr w:type="gramEnd"/>
      <w:r w:rsidRPr="00FB692D">
        <w:rPr>
          <w:rFonts w:ascii="Arial Narrow" w:hAnsi="Arial Narrow"/>
        </w:rPr>
        <w:t xml:space="preserve">    </w:t>
      </w:r>
      <w:r w:rsidRPr="00FB692D">
        <w:rPr>
          <w:rFonts w:ascii="Arial Narrow" w:hAnsi="Arial Narrow"/>
        </w:rPr>
        <w:tab/>
      </w:r>
      <w:r w:rsidRPr="00FB692D">
        <w:rPr>
          <w:rFonts w:ascii="Arial Narrow" w:hAnsi="Arial Narrow"/>
        </w:rPr>
        <w:tab/>
      </w:r>
      <w:r w:rsidR="00526090">
        <w:rPr>
          <w:rFonts w:ascii="Arial Narrow" w:hAnsi="Arial Narrow"/>
        </w:rPr>
        <w:t>Stavební úpravy pro instalaci lůžkových ramp na ventily med. plynů v</w:t>
      </w:r>
      <w:r w:rsidR="00231EB7">
        <w:rPr>
          <w:rFonts w:ascii="Arial Narrow" w:hAnsi="Arial Narrow"/>
        </w:rPr>
        <w:t> PKN,</w:t>
      </w:r>
    </w:p>
    <w:p w14:paraId="786D21F2" w14:textId="55BA980D" w:rsidR="00526090" w:rsidRDefault="00526090" w:rsidP="008E6B86">
      <w:pPr>
        <w:overflowPunct/>
        <w:jc w:val="both"/>
        <w:textAlignment w:val="auto"/>
        <w:rPr>
          <w:rFonts w:ascii="Arial" w:hAnsi="Arial" w:cs="Arial"/>
          <w:b/>
          <w:bCs/>
          <w:snapToGrid/>
          <w:color w:val="000000"/>
          <w:szCs w:val="24"/>
        </w:rPr>
      </w:pPr>
      <w:r>
        <w:rPr>
          <w:rFonts w:ascii="Arial Narrow" w:hAnsi="Arial Narrow"/>
        </w:rPr>
        <w:tab/>
      </w:r>
      <w:r>
        <w:rPr>
          <w:rFonts w:ascii="Arial Narrow" w:hAnsi="Arial Narrow"/>
        </w:rPr>
        <w:tab/>
      </w:r>
      <w:r>
        <w:rPr>
          <w:rFonts w:ascii="Arial Narrow" w:hAnsi="Arial Narrow"/>
        </w:rPr>
        <w:tab/>
      </w:r>
      <w:r w:rsidR="00231EB7">
        <w:rPr>
          <w:rFonts w:ascii="Arial Narrow" w:hAnsi="Arial Narrow"/>
        </w:rPr>
        <w:t>budova č.4 Kardio-Arytmo, Pardubice</w:t>
      </w:r>
    </w:p>
    <w:p w14:paraId="4B66D3D3" w14:textId="55F4B8A9" w:rsidR="002D3A16" w:rsidRDefault="002D3A16" w:rsidP="002D3A16">
      <w:pPr>
        <w:overflowPunct/>
        <w:jc w:val="both"/>
        <w:textAlignment w:val="auto"/>
        <w:rPr>
          <w:rFonts w:ascii="Arial Narrow" w:hAnsi="Arial Narrow" w:cs="Arial"/>
          <w:b/>
          <w:bCs/>
          <w:snapToGrid/>
          <w:szCs w:val="24"/>
        </w:rPr>
      </w:pPr>
    </w:p>
    <w:p w14:paraId="1CB47A00" w14:textId="74A6E354" w:rsidR="008E6B86" w:rsidRDefault="008E6B86" w:rsidP="00526090">
      <w:pPr>
        <w:overflowPunct/>
        <w:jc w:val="both"/>
        <w:textAlignment w:val="auto"/>
        <w:rPr>
          <w:rFonts w:ascii="Arial Narrow" w:hAnsi="Arial Narrow"/>
        </w:rPr>
      </w:pPr>
      <w:r w:rsidRPr="008E6B86">
        <w:rPr>
          <w:rFonts w:ascii="Arial Narrow" w:hAnsi="Arial Narrow"/>
        </w:rPr>
        <w:t>Místo:</w:t>
      </w:r>
      <w:r>
        <w:rPr>
          <w:rFonts w:ascii="Arial Narrow" w:hAnsi="Arial Narrow"/>
        </w:rPr>
        <w:tab/>
      </w:r>
      <w:r>
        <w:rPr>
          <w:rFonts w:ascii="Arial Narrow" w:hAnsi="Arial Narrow"/>
        </w:rPr>
        <w:tab/>
      </w:r>
      <w:r>
        <w:rPr>
          <w:rFonts w:ascii="Arial Narrow" w:hAnsi="Arial Narrow"/>
        </w:rPr>
        <w:tab/>
      </w:r>
      <w:r w:rsidR="00526090">
        <w:rPr>
          <w:rFonts w:ascii="Arial Narrow" w:hAnsi="Arial Narrow"/>
        </w:rPr>
        <w:t xml:space="preserve">Nemocnice </w:t>
      </w:r>
      <w:r w:rsidR="00231EB7">
        <w:rPr>
          <w:rFonts w:ascii="Arial Narrow" w:hAnsi="Arial Narrow"/>
        </w:rPr>
        <w:t xml:space="preserve">Pardubice, budova č.4 Kardio, </w:t>
      </w:r>
      <w:r w:rsidR="00AE32C1">
        <w:rPr>
          <w:rFonts w:ascii="Arial Narrow" w:hAnsi="Arial Narrow"/>
        </w:rPr>
        <w:t>lůžková část 2.NP-3.NP</w:t>
      </w:r>
    </w:p>
    <w:p w14:paraId="68124C47" w14:textId="169F5E4E" w:rsidR="00AE32C1" w:rsidRDefault="00AE32C1" w:rsidP="00526090">
      <w:pPr>
        <w:overflowPunct/>
        <w:jc w:val="both"/>
        <w:textAlignment w:val="auto"/>
        <w:rPr>
          <w:rFonts w:ascii="Arial Narrow" w:hAnsi="Arial Narrow"/>
        </w:rPr>
      </w:pPr>
      <w:r>
        <w:rPr>
          <w:rFonts w:ascii="Arial Narrow" w:hAnsi="Arial Narrow"/>
        </w:rPr>
        <w:tab/>
      </w:r>
      <w:r>
        <w:rPr>
          <w:rFonts w:ascii="Arial Narrow" w:hAnsi="Arial Narrow"/>
        </w:rPr>
        <w:tab/>
      </w:r>
      <w:r>
        <w:rPr>
          <w:rFonts w:ascii="Arial Narrow" w:hAnsi="Arial Narrow"/>
        </w:rPr>
        <w:tab/>
        <w:t>KIM, Koronární jednotka, Pardu</w:t>
      </w:r>
      <w:r w:rsidR="00432978">
        <w:rPr>
          <w:rFonts w:ascii="Arial Narrow" w:hAnsi="Arial Narrow"/>
        </w:rPr>
        <w:t>bice</w:t>
      </w:r>
    </w:p>
    <w:p w14:paraId="42D928C8" w14:textId="77777777" w:rsidR="002D3A16" w:rsidRPr="00FB692D" w:rsidRDefault="002D3A16" w:rsidP="002D3A16">
      <w:pPr>
        <w:overflowPunct/>
        <w:jc w:val="both"/>
        <w:textAlignment w:val="auto"/>
        <w:rPr>
          <w:rFonts w:ascii="Arial Narrow" w:hAnsi="Arial Narrow"/>
        </w:rPr>
      </w:pPr>
    </w:p>
    <w:p w14:paraId="3AD62234" w14:textId="52A05907" w:rsidR="002D3A16" w:rsidRDefault="002D3A16" w:rsidP="008E6B86">
      <w:pPr>
        <w:overflowPunct/>
        <w:jc w:val="both"/>
        <w:textAlignment w:val="auto"/>
        <w:rPr>
          <w:rFonts w:ascii="Arial Narrow" w:hAnsi="Arial Narrow"/>
        </w:rPr>
      </w:pPr>
      <w:r w:rsidRPr="00FB692D">
        <w:rPr>
          <w:rFonts w:ascii="Arial Narrow" w:hAnsi="Arial Narrow"/>
        </w:rPr>
        <w:t>Investor:</w:t>
      </w:r>
      <w:r w:rsidRPr="00FB692D">
        <w:rPr>
          <w:rFonts w:ascii="Arial Narrow" w:hAnsi="Arial Narrow"/>
        </w:rPr>
        <w:tab/>
      </w:r>
      <w:r w:rsidRPr="00FB692D">
        <w:rPr>
          <w:rFonts w:ascii="Arial Narrow" w:hAnsi="Arial Narrow"/>
        </w:rPr>
        <w:tab/>
      </w:r>
      <w:r w:rsidR="00526090">
        <w:rPr>
          <w:rFonts w:ascii="Arial Narrow" w:hAnsi="Arial Narrow"/>
        </w:rPr>
        <w:t>Nemocnice Pardubického Kraje a.s.</w:t>
      </w:r>
    </w:p>
    <w:p w14:paraId="71BB0FAF" w14:textId="38D12F10" w:rsidR="008E6B86" w:rsidRDefault="008E6B86" w:rsidP="008E6B86">
      <w:pPr>
        <w:overflowPunct/>
        <w:jc w:val="both"/>
        <w:textAlignment w:val="auto"/>
        <w:rPr>
          <w:rFonts w:ascii="Arial Narrow" w:hAnsi="Arial Narrow"/>
        </w:rPr>
      </w:pPr>
      <w:r>
        <w:rPr>
          <w:rFonts w:ascii="Arial Narrow" w:hAnsi="Arial Narrow"/>
        </w:rPr>
        <w:tab/>
      </w:r>
      <w:r>
        <w:rPr>
          <w:rFonts w:ascii="Arial Narrow" w:hAnsi="Arial Narrow"/>
        </w:rPr>
        <w:tab/>
      </w:r>
      <w:r>
        <w:rPr>
          <w:rFonts w:ascii="Arial Narrow" w:hAnsi="Arial Narrow"/>
        </w:rPr>
        <w:tab/>
      </w:r>
      <w:r w:rsidR="00526090">
        <w:rPr>
          <w:rFonts w:ascii="Arial Narrow" w:hAnsi="Arial Narrow"/>
        </w:rPr>
        <w:t>Kyjevská 44</w:t>
      </w:r>
    </w:p>
    <w:p w14:paraId="03A8B4E9" w14:textId="6890D05D" w:rsidR="008E6B86" w:rsidRDefault="008E6B86" w:rsidP="008E6B86">
      <w:pPr>
        <w:overflowPunct/>
        <w:jc w:val="both"/>
        <w:textAlignment w:val="auto"/>
        <w:rPr>
          <w:rFonts w:ascii="Arial Narrow" w:hAnsi="Arial Narrow"/>
        </w:rPr>
      </w:pPr>
      <w:r>
        <w:rPr>
          <w:rFonts w:ascii="Arial Narrow" w:hAnsi="Arial Narrow"/>
        </w:rPr>
        <w:tab/>
      </w:r>
      <w:r>
        <w:rPr>
          <w:rFonts w:ascii="Arial Narrow" w:hAnsi="Arial Narrow"/>
        </w:rPr>
        <w:tab/>
      </w:r>
      <w:r>
        <w:rPr>
          <w:rFonts w:ascii="Arial Narrow" w:hAnsi="Arial Narrow"/>
        </w:rPr>
        <w:tab/>
      </w:r>
      <w:r w:rsidR="00526090">
        <w:rPr>
          <w:rFonts w:ascii="Arial Narrow" w:hAnsi="Arial Narrow"/>
        </w:rPr>
        <w:t>532 03 Pardubice</w:t>
      </w:r>
    </w:p>
    <w:p w14:paraId="34D115E5" w14:textId="78D31C61" w:rsidR="008E6B86" w:rsidRPr="00FB692D" w:rsidRDefault="008E6B86" w:rsidP="002D3A16">
      <w:pPr>
        <w:jc w:val="both"/>
        <w:rPr>
          <w:rFonts w:ascii="Arial Narrow" w:hAnsi="Arial Narrow"/>
        </w:rPr>
      </w:pPr>
    </w:p>
    <w:p w14:paraId="0D865250" w14:textId="77777777" w:rsidR="002D3A16" w:rsidRDefault="002D3A16" w:rsidP="002D3A16">
      <w:pPr>
        <w:jc w:val="both"/>
        <w:rPr>
          <w:rFonts w:ascii="Arial Narrow" w:hAnsi="Arial Narrow"/>
        </w:rPr>
      </w:pPr>
    </w:p>
    <w:p w14:paraId="1393194F" w14:textId="77777777" w:rsidR="002D3A16" w:rsidRDefault="002D3A16" w:rsidP="002D3A16">
      <w:pPr>
        <w:jc w:val="both"/>
        <w:rPr>
          <w:rFonts w:ascii="Arial Narrow" w:hAnsi="Arial Narrow"/>
        </w:rPr>
      </w:pPr>
    </w:p>
    <w:p w14:paraId="1F0F6735" w14:textId="71E1FA2B" w:rsidR="002D3A16" w:rsidRPr="00FB692D" w:rsidRDefault="002D3A16" w:rsidP="002D3A16">
      <w:pPr>
        <w:jc w:val="both"/>
        <w:rPr>
          <w:rFonts w:ascii="Arial Narrow" w:hAnsi="Arial Narrow"/>
          <w:u w:val="single"/>
        </w:rPr>
      </w:pPr>
      <w:proofErr w:type="gramStart"/>
      <w:r w:rsidRPr="00FB692D">
        <w:rPr>
          <w:rFonts w:ascii="Arial Narrow" w:hAnsi="Arial Narrow"/>
        </w:rPr>
        <w:t xml:space="preserve">Profese:   </w:t>
      </w:r>
      <w:proofErr w:type="gramEnd"/>
      <w:r w:rsidRPr="00FB692D">
        <w:rPr>
          <w:rFonts w:ascii="Arial Narrow" w:hAnsi="Arial Narrow"/>
        </w:rPr>
        <w:t xml:space="preserve">     </w:t>
      </w:r>
      <w:r w:rsidRPr="00FB692D">
        <w:rPr>
          <w:rFonts w:ascii="Arial Narrow" w:hAnsi="Arial Narrow"/>
        </w:rPr>
        <w:tab/>
      </w:r>
      <w:r>
        <w:rPr>
          <w:rFonts w:ascii="Arial Narrow" w:hAnsi="Arial Narrow"/>
        </w:rPr>
        <w:tab/>
        <w:t>D.1.4.</w:t>
      </w:r>
      <w:r w:rsidR="00526090">
        <w:rPr>
          <w:rFonts w:ascii="Arial Narrow" w:hAnsi="Arial Narrow"/>
        </w:rPr>
        <w:t>SL</w:t>
      </w:r>
      <w:r>
        <w:rPr>
          <w:rFonts w:ascii="Arial Narrow" w:hAnsi="Arial Narrow"/>
        </w:rPr>
        <w:t xml:space="preserve"> </w:t>
      </w:r>
      <w:r w:rsidR="00526090">
        <w:rPr>
          <w:rFonts w:ascii="Arial Narrow" w:hAnsi="Arial Narrow"/>
        </w:rPr>
        <w:t>Elektronické komunikace</w:t>
      </w:r>
    </w:p>
    <w:p w14:paraId="2CF73199" w14:textId="77777777" w:rsidR="002D3A16" w:rsidRPr="00FB692D" w:rsidRDefault="002D3A16" w:rsidP="002D3A16">
      <w:pPr>
        <w:jc w:val="both"/>
        <w:rPr>
          <w:rFonts w:ascii="Arial Narrow" w:hAnsi="Arial Narrow"/>
        </w:rPr>
      </w:pPr>
    </w:p>
    <w:p w14:paraId="22369027" w14:textId="77777777" w:rsidR="002D3A16" w:rsidRPr="00FB692D" w:rsidRDefault="002D3A16" w:rsidP="002D3A16">
      <w:pPr>
        <w:jc w:val="both"/>
        <w:rPr>
          <w:rFonts w:ascii="Arial Narrow" w:hAnsi="Arial Narrow"/>
        </w:rPr>
      </w:pPr>
    </w:p>
    <w:p w14:paraId="2244EC48" w14:textId="488B24A9" w:rsidR="002D3A16" w:rsidRPr="00FB692D" w:rsidRDefault="002D3A16" w:rsidP="002D3A16">
      <w:pPr>
        <w:jc w:val="both"/>
        <w:rPr>
          <w:rFonts w:ascii="Arial Narrow" w:hAnsi="Arial Narrow"/>
          <w:u w:val="single"/>
        </w:rPr>
      </w:pPr>
      <w:proofErr w:type="gramStart"/>
      <w:r w:rsidRPr="00FB692D">
        <w:rPr>
          <w:rFonts w:ascii="Arial Narrow" w:hAnsi="Arial Narrow"/>
        </w:rPr>
        <w:t xml:space="preserve">Stupeň:   </w:t>
      </w:r>
      <w:proofErr w:type="gramEnd"/>
      <w:r w:rsidRPr="00FB692D">
        <w:rPr>
          <w:rFonts w:ascii="Arial Narrow" w:hAnsi="Arial Narrow"/>
        </w:rPr>
        <w:t xml:space="preserve">      </w:t>
      </w:r>
      <w:r w:rsidRPr="00FB692D">
        <w:rPr>
          <w:rFonts w:ascii="Arial Narrow" w:hAnsi="Arial Narrow"/>
        </w:rPr>
        <w:tab/>
      </w:r>
      <w:r w:rsidRPr="00FB692D">
        <w:rPr>
          <w:rFonts w:ascii="Arial Narrow" w:hAnsi="Arial Narrow"/>
        </w:rPr>
        <w:tab/>
      </w:r>
      <w:r w:rsidR="008E6B86">
        <w:rPr>
          <w:rFonts w:ascii="Arial Narrow" w:hAnsi="Arial Narrow"/>
        </w:rPr>
        <w:t xml:space="preserve">dokumentace pro </w:t>
      </w:r>
      <w:r w:rsidR="00526090">
        <w:rPr>
          <w:rFonts w:ascii="Arial Narrow" w:hAnsi="Arial Narrow"/>
        </w:rPr>
        <w:t>provedení stavby</w:t>
      </w:r>
    </w:p>
    <w:p w14:paraId="26CF3608" w14:textId="77777777" w:rsidR="00352D44" w:rsidRPr="00FB692D" w:rsidRDefault="001F4830" w:rsidP="00485824">
      <w:pPr>
        <w:jc w:val="both"/>
        <w:rPr>
          <w:rFonts w:ascii="Arial Narrow" w:hAnsi="Arial Narrow"/>
        </w:rPr>
      </w:pPr>
      <w:r w:rsidRPr="00FB692D">
        <w:rPr>
          <w:rFonts w:ascii="Arial Narrow" w:hAnsi="Arial Narrow"/>
        </w:rPr>
        <w:tab/>
      </w:r>
      <w:r w:rsidRPr="00FB692D">
        <w:rPr>
          <w:rFonts w:ascii="Arial Narrow" w:hAnsi="Arial Narrow"/>
        </w:rPr>
        <w:tab/>
      </w:r>
      <w:r w:rsidRPr="00FB692D">
        <w:rPr>
          <w:rFonts w:ascii="Arial Narrow" w:hAnsi="Arial Narrow"/>
        </w:rPr>
        <w:tab/>
      </w:r>
    </w:p>
    <w:p w14:paraId="26CF3609" w14:textId="77777777" w:rsidR="00352D44" w:rsidRPr="00FB692D" w:rsidRDefault="00352D44" w:rsidP="00485824">
      <w:pPr>
        <w:jc w:val="both"/>
        <w:rPr>
          <w:rFonts w:ascii="Arial Narrow" w:hAnsi="Arial Narrow"/>
        </w:rPr>
      </w:pPr>
    </w:p>
    <w:p w14:paraId="26CF360C" w14:textId="77777777" w:rsidR="005A0479" w:rsidRPr="00FB692D" w:rsidRDefault="005A0479" w:rsidP="00485824">
      <w:pPr>
        <w:jc w:val="both"/>
        <w:rPr>
          <w:rFonts w:ascii="Arial Narrow" w:hAnsi="Arial Narrow"/>
        </w:rPr>
      </w:pPr>
    </w:p>
    <w:p w14:paraId="26CF360D" w14:textId="77777777" w:rsidR="005A0479" w:rsidRPr="00FB692D" w:rsidRDefault="005A0479" w:rsidP="00485824">
      <w:pPr>
        <w:jc w:val="both"/>
        <w:rPr>
          <w:rFonts w:ascii="Arial Narrow" w:hAnsi="Arial Narrow"/>
        </w:rPr>
      </w:pPr>
    </w:p>
    <w:p w14:paraId="26CF360E" w14:textId="77777777" w:rsidR="005A0479" w:rsidRPr="00FB692D" w:rsidRDefault="005A0479" w:rsidP="00485824">
      <w:pPr>
        <w:jc w:val="both"/>
        <w:rPr>
          <w:rFonts w:ascii="Arial Narrow" w:hAnsi="Arial Narrow"/>
        </w:rPr>
      </w:pPr>
    </w:p>
    <w:p w14:paraId="26CF360F" w14:textId="77777777" w:rsidR="005A0479" w:rsidRPr="00FB692D" w:rsidRDefault="005A0479" w:rsidP="00485824">
      <w:pPr>
        <w:jc w:val="both"/>
        <w:rPr>
          <w:rFonts w:ascii="Arial Narrow" w:hAnsi="Arial Narrow"/>
        </w:rPr>
      </w:pPr>
    </w:p>
    <w:p w14:paraId="26CF3612" w14:textId="77777777" w:rsidR="005A0479" w:rsidRPr="00FB692D" w:rsidRDefault="005A0479" w:rsidP="00485824">
      <w:pPr>
        <w:jc w:val="both"/>
        <w:rPr>
          <w:rFonts w:ascii="Arial Narrow" w:hAnsi="Arial Narrow"/>
        </w:rPr>
      </w:pPr>
    </w:p>
    <w:p w14:paraId="26CF3613" w14:textId="77777777" w:rsidR="005A0479" w:rsidRPr="00FB692D" w:rsidRDefault="005A0479" w:rsidP="00485824">
      <w:pPr>
        <w:jc w:val="both"/>
        <w:rPr>
          <w:rFonts w:ascii="Arial Narrow" w:hAnsi="Arial Narrow"/>
        </w:rPr>
      </w:pPr>
    </w:p>
    <w:p w14:paraId="26CF3614" w14:textId="77777777" w:rsidR="005A0479" w:rsidRPr="00FB692D" w:rsidRDefault="005A0479" w:rsidP="00485824">
      <w:pPr>
        <w:jc w:val="both"/>
        <w:rPr>
          <w:rFonts w:ascii="Arial Narrow" w:hAnsi="Arial Narrow"/>
        </w:rPr>
      </w:pPr>
    </w:p>
    <w:p w14:paraId="26CF3615" w14:textId="77777777" w:rsidR="005A0479" w:rsidRPr="00FB692D" w:rsidRDefault="005A0479" w:rsidP="00485824">
      <w:pPr>
        <w:jc w:val="both"/>
        <w:rPr>
          <w:rFonts w:ascii="Arial Narrow" w:hAnsi="Arial Narrow"/>
        </w:rPr>
      </w:pPr>
    </w:p>
    <w:p w14:paraId="26CF3617" w14:textId="0547287A" w:rsidR="005A0479" w:rsidRDefault="005A0479" w:rsidP="00485824">
      <w:pPr>
        <w:jc w:val="both"/>
        <w:rPr>
          <w:rFonts w:ascii="Arial Narrow" w:hAnsi="Arial Narrow"/>
        </w:rPr>
      </w:pPr>
    </w:p>
    <w:p w14:paraId="15E896AE" w14:textId="77777777" w:rsidR="00526090" w:rsidRPr="00FB692D" w:rsidRDefault="00526090" w:rsidP="00485824">
      <w:pPr>
        <w:jc w:val="both"/>
        <w:rPr>
          <w:rFonts w:ascii="Arial Narrow" w:hAnsi="Arial Narrow"/>
        </w:rPr>
      </w:pPr>
    </w:p>
    <w:p w14:paraId="26CF3618" w14:textId="77777777" w:rsidR="005A0479" w:rsidRPr="00FB692D" w:rsidRDefault="00352D44" w:rsidP="00485824">
      <w:pPr>
        <w:jc w:val="both"/>
        <w:rPr>
          <w:rFonts w:ascii="Arial Narrow" w:hAnsi="Arial Narrow"/>
        </w:rPr>
      </w:pPr>
      <w:r w:rsidRPr="00FB692D">
        <w:rPr>
          <w:rFonts w:ascii="Arial Narrow" w:hAnsi="Arial Narrow"/>
        </w:rPr>
        <w:t>Datum</w:t>
      </w:r>
      <w:r w:rsidR="005A0479" w:rsidRPr="00FB692D">
        <w:rPr>
          <w:rFonts w:ascii="Arial Narrow" w:hAnsi="Arial Narrow"/>
        </w:rPr>
        <w:t xml:space="preserve"> </w:t>
      </w:r>
      <w:proofErr w:type="gramStart"/>
      <w:r w:rsidR="005A0479" w:rsidRPr="00FB692D">
        <w:rPr>
          <w:rFonts w:ascii="Arial Narrow" w:hAnsi="Arial Narrow"/>
        </w:rPr>
        <w:t>zpracování</w:t>
      </w:r>
      <w:r w:rsidRPr="00FB692D">
        <w:rPr>
          <w:rFonts w:ascii="Arial Narrow" w:hAnsi="Arial Narrow"/>
        </w:rPr>
        <w:t xml:space="preserve">:   </w:t>
      </w:r>
      <w:proofErr w:type="gramEnd"/>
      <w:r w:rsidRPr="00FB692D">
        <w:rPr>
          <w:rFonts w:ascii="Arial Narrow" w:hAnsi="Arial Narrow"/>
        </w:rPr>
        <w:t xml:space="preserve">     </w:t>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Pr="00FB692D">
        <w:rPr>
          <w:rFonts w:ascii="Arial Narrow" w:hAnsi="Arial Narrow"/>
        </w:rPr>
        <w:t xml:space="preserve"> </w:t>
      </w:r>
      <w:r w:rsidR="005A0479" w:rsidRPr="00FB692D">
        <w:rPr>
          <w:rFonts w:ascii="Arial Narrow" w:hAnsi="Arial Narrow"/>
        </w:rPr>
        <w:t xml:space="preserve">     Vypracoval:        </w:t>
      </w:r>
      <w:r w:rsidRPr="00FB692D">
        <w:rPr>
          <w:rFonts w:ascii="Arial Narrow" w:hAnsi="Arial Narrow"/>
        </w:rPr>
        <w:t xml:space="preserve">   </w:t>
      </w:r>
    </w:p>
    <w:p w14:paraId="26CF3619" w14:textId="38482ABE" w:rsidR="00352D44" w:rsidRPr="00FB692D" w:rsidRDefault="008E6B86" w:rsidP="00485824">
      <w:pPr>
        <w:jc w:val="both"/>
        <w:rPr>
          <w:rFonts w:ascii="Arial Narrow" w:hAnsi="Arial Narrow"/>
        </w:rPr>
      </w:pPr>
      <w:r>
        <w:rPr>
          <w:rFonts w:ascii="Arial Narrow" w:hAnsi="Arial Narrow"/>
        </w:rPr>
        <w:t xml:space="preserve">červenec </w:t>
      </w:r>
      <w:r w:rsidR="007A21FA" w:rsidRPr="00FB692D">
        <w:rPr>
          <w:rFonts w:ascii="Arial Narrow" w:hAnsi="Arial Narrow"/>
        </w:rPr>
        <w:t>20</w:t>
      </w:r>
      <w:r w:rsidR="00CB1000">
        <w:rPr>
          <w:rFonts w:ascii="Arial Narrow" w:hAnsi="Arial Narrow"/>
        </w:rPr>
        <w:t>2</w:t>
      </w:r>
      <w:r w:rsidR="006E6BB3">
        <w:rPr>
          <w:rFonts w:ascii="Arial Narrow" w:hAnsi="Arial Narrow"/>
        </w:rPr>
        <w:t>1</w:t>
      </w:r>
      <w:r w:rsidR="00FD6CEF">
        <w:rPr>
          <w:rFonts w:ascii="Arial Narrow" w:hAnsi="Arial Narrow"/>
        </w:rPr>
        <w:tab/>
      </w:r>
      <w:r w:rsidR="005A0479" w:rsidRPr="00FB692D">
        <w:rPr>
          <w:rFonts w:ascii="Arial Narrow" w:hAnsi="Arial Narrow"/>
        </w:rPr>
        <w:tab/>
      </w:r>
      <w:r w:rsidR="005A0479" w:rsidRPr="00FB692D">
        <w:rPr>
          <w:rFonts w:ascii="Arial Narrow" w:hAnsi="Arial Narrow"/>
        </w:rPr>
        <w:tab/>
      </w:r>
      <w:r w:rsidR="005A0479" w:rsidRPr="00FB692D">
        <w:rPr>
          <w:rFonts w:ascii="Arial Narrow" w:hAnsi="Arial Narrow"/>
        </w:rPr>
        <w:tab/>
      </w:r>
      <w:r w:rsidR="00CB1000">
        <w:rPr>
          <w:rFonts w:ascii="Arial Narrow" w:hAnsi="Arial Narrow"/>
        </w:rPr>
        <w:tab/>
      </w:r>
      <w:r w:rsidR="005A0479" w:rsidRPr="00FB692D">
        <w:rPr>
          <w:rFonts w:ascii="Arial Narrow" w:hAnsi="Arial Narrow"/>
        </w:rPr>
        <w:tab/>
      </w:r>
      <w:r w:rsidR="005A0479" w:rsidRPr="00FB692D">
        <w:rPr>
          <w:rFonts w:ascii="Arial Narrow" w:hAnsi="Arial Narrow"/>
        </w:rPr>
        <w:tab/>
      </w:r>
      <w:r w:rsidR="005076BB">
        <w:rPr>
          <w:rFonts w:ascii="Arial Narrow" w:hAnsi="Arial Narrow"/>
        </w:rPr>
        <w:tab/>
      </w:r>
      <w:r w:rsidR="005A0479" w:rsidRPr="00FB692D">
        <w:rPr>
          <w:rFonts w:ascii="Arial Narrow" w:hAnsi="Arial Narrow"/>
        </w:rPr>
        <w:tab/>
      </w:r>
      <w:proofErr w:type="gramStart"/>
      <w:r w:rsidR="005A0479" w:rsidRPr="00FB692D">
        <w:rPr>
          <w:rFonts w:ascii="Arial Narrow" w:hAnsi="Arial Narrow"/>
        </w:rPr>
        <w:tab/>
        <w:t xml:space="preserve">  Ing.</w:t>
      </w:r>
      <w:proofErr w:type="gramEnd"/>
      <w:r w:rsidR="005A0479" w:rsidRPr="00FB692D">
        <w:rPr>
          <w:rFonts w:ascii="Arial Narrow" w:hAnsi="Arial Narrow"/>
        </w:rPr>
        <w:t xml:space="preserve"> Jan Fikejs</w:t>
      </w:r>
    </w:p>
    <w:p w14:paraId="26CF361A" w14:textId="77777777" w:rsidR="005A0479" w:rsidRDefault="005A0479" w:rsidP="00485824">
      <w:pPr>
        <w:jc w:val="both"/>
        <w:rPr>
          <w:rFonts w:ascii="Arial Narrow" w:hAnsi="Arial Narrow"/>
        </w:rPr>
      </w:pPr>
    </w:p>
    <w:p w14:paraId="26CF361B" w14:textId="77777777" w:rsidR="00D15FEF" w:rsidRDefault="00D15FEF" w:rsidP="00485824">
      <w:pPr>
        <w:jc w:val="both"/>
        <w:rPr>
          <w:rFonts w:ascii="Arial Narrow" w:hAnsi="Arial Narrow"/>
        </w:rPr>
      </w:pPr>
    </w:p>
    <w:p w14:paraId="26CF361C" w14:textId="77777777" w:rsidR="00D15FEF" w:rsidRDefault="00D15FEF" w:rsidP="00485824">
      <w:pPr>
        <w:jc w:val="both"/>
        <w:rPr>
          <w:rFonts w:ascii="Arial Narrow" w:hAnsi="Arial Narrow"/>
        </w:rPr>
      </w:pPr>
    </w:p>
    <w:p w14:paraId="755F0E89" w14:textId="77777777" w:rsidR="00AA7717" w:rsidRDefault="00AA7717" w:rsidP="009B1957">
      <w:pPr>
        <w:pStyle w:val="Nadpis5"/>
        <w:rPr>
          <w:b/>
          <w:sz w:val="24"/>
          <w:szCs w:val="24"/>
        </w:rPr>
      </w:pPr>
      <w:bookmarkStart w:id="0" w:name="_Toc474852105"/>
      <w:bookmarkStart w:id="1" w:name="_Toc475823086"/>
      <w:bookmarkStart w:id="2" w:name="_Toc475823173"/>
      <w:bookmarkStart w:id="3" w:name="_Toc482686382"/>
      <w:bookmarkStart w:id="4" w:name="_Toc482686568"/>
      <w:bookmarkStart w:id="5" w:name="_Toc486828841"/>
      <w:bookmarkStart w:id="6" w:name="_Toc498922775"/>
      <w:bookmarkStart w:id="7" w:name="_Toc512487211"/>
      <w:bookmarkStart w:id="8" w:name="_Toc1381454"/>
      <w:bookmarkStart w:id="9" w:name="_Toc2062496"/>
      <w:bookmarkStart w:id="10" w:name="_Toc4074151"/>
    </w:p>
    <w:p w14:paraId="35CFCBB2" w14:textId="11A5B02F" w:rsidR="00AA7717" w:rsidRPr="0054519C" w:rsidRDefault="00C63E51" w:rsidP="008D0DB4">
      <w:pPr>
        <w:pStyle w:val="Nadpis5"/>
        <w:rPr>
          <w:rFonts w:ascii="Arial Narrow" w:hAnsi="Arial Narrow"/>
        </w:rPr>
      </w:pPr>
      <w:r w:rsidRPr="0054519C">
        <w:rPr>
          <w:rFonts w:ascii="Arial Narrow" w:hAnsi="Arial Narrow"/>
          <w:b/>
          <w:sz w:val="24"/>
          <w:szCs w:val="24"/>
        </w:rPr>
        <w:t>Obsah</w:t>
      </w:r>
      <w:bookmarkEnd w:id="0"/>
      <w:bookmarkEnd w:id="1"/>
      <w:bookmarkEnd w:id="2"/>
      <w:bookmarkEnd w:id="3"/>
      <w:bookmarkEnd w:id="4"/>
      <w:bookmarkEnd w:id="5"/>
      <w:bookmarkEnd w:id="6"/>
      <w:bookmarkEnd w:id="7"/>
      <w:bookmarkEnd w:id="8"/>
      <w:bookmarkEnd w:id="9"/>
      <w:bookmarkEnd w:id="10"/>
    </w:p>
    <w:p w14:paraId="2704DEE7" w14:textId="33E27B8B" w:rsidR="00834317" w:rsidRDefault="00F348C8">
      <w:pPr>
        <w:pStyle w:val="Obsah1"/>
        <w:tabs>
          <w:tab w:val="right" w:leader="dot" w:pos="9175"/>
        </w:tabs>
        <w:rPr>
          <w:rFonts w:asciiTheme="minorHAnsi" w:eastAsiaTheme="minorEastAsia" w:hAnsiTheme="minorHAnsi" w:cstheme="minorBidi"/>
          <w:noProof/>
          <w:snapToGrid/>
          <w:sz w:val="22"/>
          <w:szCs w:val="22"/>
        </w:rPr>
      </w:pPr>
      <w:r w:rsidRPr="00AF6A25">
        <w:rPr>
          <w:rFonts w:ascii="Arial Narrow" w:hAnsi="Arial Narrow"/>
          <w:sz w:val="20"/>
        </w:rPr>
        <w:fldChar w:fldCharType="begin"/>
      </w:r>
      <w:r w:rsidRPr="00AF6A25">
        <w:rPr>
          <w:rFonts w:ascii="Arial Narrow" w:hAnsi="Arial Narrow"/>
          <w:sz w:val="20"/>
        </w:rPr>
        <w:instrText xml:space="preserve"> TOC \o "1-3" \h \z \u </w:instrText>
      </w:r>
      <w:r w:rsidRPr="00AF6A25">
        <w:rPr>
          <w:rFonts w:ascii="Arial Narrow" w:hAnsi="Arial Narrow"/>
          <w:sz w:val="20"/>
        </w:rPr>
        <w:fldChar w:fldCharType="separate"/>
      </w:r>
      <w:hyperlink w:anchor="_Toc92113561" w:history="1"/>
    </w:p>
    <w:p w14:paraId="00E819F1" w14:textId="03C5838A"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2" w:history="1">
        <w:r w:rsidRPr="00834317">
          <w:rPr>
            <w:rStyle w:val="Hypertextovodkaz"/>
            <w:rFonts w:ascii="Arial Narrow" w:hAnsi="Arial Narrow"/>
            <w:bCs/>
            <w:noProof/>
            <w:sz w:val="20"/>
          </w:rPr>
          <w:t>1.1 Předmět projektu</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_Toc92113562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- 3 -</w:t>
        </w:r>
        <w:r w:rsidRPr="00834317">
          <w:rPr>
            <w:rFonts w:ascii="Arial Narrow" w:hAnsi="Arial Narrow"/>
            <w:noProof/>
            <w:webHidden/>
            <w:sz w:val="20"/>
          </w:rPr>
          <w:fldChar w:fldCharType="end"/>
        </w:r>
      </w:hyperlink>
    </w:p>
    <w:p w14:paraId="6337D3BE" w14:textId="37B4A179"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3" w:history="1">
        <w:r w:rsidRPr="00834317">
          <w:rPr>
            <w:rStyle w:val="Hypertextovodkaz"/>
            <w:rFonts w:ascii="Arial Narrow" w:hAnsi="Arial Narrow"/>
            <w:bCs/>
            <w:noProof/>
            <w:sz w:val="20"/>
          </w:rPr>
          <w:t>1.2 Projektové podklady</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_Toc92113563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- 3 -</w:t>
        </w:r>
        <w:r w:rsidRPr="00834317">
          <w:rPr>
            <w:rFonts w:ascii="Arial Narrow" w:hAnsi="Arial Narrow"/>
            <w:noProof/>
            <w:webHidden/>
            <w:sz w:val="20"/>
          </w:rPr>
          <w:fldChar w:fldCharType="end"/>
        </w:r>
      </w:hyperlink>
    </w:p>
    <w:p w14:paraId="6FC30BC5" w14:textId="41BD858E"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4" w:history="1">
        <w:r w:rsidRPr="00834317">
          <w:rPr>
            <w:rStyle w:val="Hypertextovodkaz"/>
            <w:rFonts w:ascii="Arial Narrow" w:hAnsi="Arial Narrow"/>
            <w:bCs/>
            <w:noProof/>
            <w:sz w:val="20"/>
          </w:rPr>
          <w:t>1.3 Ochrana před nebezpečným dotykem</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_Toc92113564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- 3 -</w:t>
        </w:r>
        <w:r w:rsidRPr="00834317">
          <w:rPr>
            <w:rFonts w:ascii="Arial Narrow" w:hAnsi="Arial Narrow"/>
            <w:noProof/>
            <w:webHidden/>
            <w:sz w:val="20"/>
          </w:rPr>
          <w:fldChar w:fldCharType="end"/>
        </w:r>
      </w:hyperlink>
    </w:p>
    <w:p w14:paraId="28A77184" w14:textId="4998C617"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5" w:history="1">
        <w:r w:rsidRPr="00834317">
          <w:rPr>
            <w:rStyle w:val="Hypertextovodkaz"/>
            <w:rFonts w:ascii="Arial Narrow" w:hAnsi="Arial Narrow"/>
            <w:bCs/>
            <w:noProof/>
            <w:sz w:val="20"/>
          </w:rPr>
          <w:t>1.4 Uzemnění a stínění</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_Toc92113565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- 4 -</w:t>
        </w:r>
        <w:r w:rsidRPr="00834317">
          <w:rPr>
            <w:rFonts w:ascii="Arial Narrow" w:hAnsi="Arial Narrow"/>
            <w:noProof/>
            <w:webHidden/>
            <w:sz w:val="20"/>
          </w:rPr>
          <w:fldChar w:fldCharType="end"/>
        </w:r>
      </w:hyperlink>
    </w:p>
    <w:p w14:paraId="3ABA8CA0" w14:textId="2A0A2F16"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6" w:history="1">
        <w:r w:rsidRPr="00834317">
          <w:rPr>
            <w:rStyle w:val="Hypertextovodkaz"/>
            <w:rFonts w:ascii="Arial Narrow" w:hAnsi="Arial Narrow"/>
            <w:bCs/>
            <w:noProof/>
            <w:sz w:val="20"/>
          </w:rPr>
          <w:t>1.5 Vnější vlivy</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_Toc92113566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- 4 -</w:t>
        </w:r>
        <w:r w:rsidRPr="00834317">
          <w:rPr>
            <w:rFonts w:ascii="Arial Narrow" w:hAnsi="Arial Narrow"/>
            <w:noProof/>
            <w:webHidden/>
            <w:sz w:val="20"/>
          </w:rPr>
          <w:fldChar w:fldCharType="end"/>
        </w:r>
      </w:hyperlink>
    </w:p>
    <w:p w14:paraId="21B1AE65" w14:textId="69D8DBFA"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7" w:history="1">
        <w:r w:rsidRPr="00834317">
          <w:rPr>
            <w:rStyle w:val="Hypertextovodkaz"/>
            <w:rFonts w:ascii="Arial Narrow" w:hAnsi="Arial Narrow"/>
            <w:bCs/>
            <w:noProof/>
            <w:sz w:val="20"/>
          </w:rPr>
          <w:t>1.6 Elektromagnetická kompatibilita (EMC)</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_Toc92113567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- 4 -</w:t>
        </w:r>
        <w:r w:rsidRPr="00834317">
          <w:rPr>
            <w:rFonts w:ascii="Arial Narrow" w:hAnsi="Arial Narrow"/>
            <w:noProof/>
            <w:webHidden/>
            <w:sz w:val="20"/>
          </w:rPr>
          <w:fldChar w:fldCharType="end"/>
        </w:r>
      </w:hyperlink>
    </w:p>
    <w:p w14:paraId="387C0B1E" w14:textId="101A72BB"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8" w:history="1">
        <w:r w:rsidRPr="00834317">
          <w:rPr>
            <w:rStyle w:val="Hypertextovodkaz"/>
            <w:rFonts w:ascii="Arial Narrow" w:hAnsi="Arial Narrow"/>
            <w:bCs/>
            <w:noProof/>
            <w:sz w:val="20"/>
          </w:rPr>
          <w:t>1.7 Vliv na životní prostředí</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_Toc92113568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- 4 -</w:t>
        </w:r>
        <w:r w:rsidRPr="00834317">
          <w:rPr>
            <w:rFonts w:ascii="Arial Narrow" w:hAnsi="Arial Narrow"/>
            <w:noProof/>
            <w:webHidden/>
            <w:sz w:val="20"/>
          </w:rPr>
          <w:fldChar w:fldCharType="end"/>
        </w:r>
      </w:hyperlink>
    </w:p>
    <w:p w14:paraId="09C3611B" w14:textId="3ECF535C"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69" w:history="1">
        <w:r w:rsidRPr="00834317">
          <w:rPr>
            <w:rStyle w:val="Hypertextovodkaz"/>
            <w:rFonts w:ascii="Arial Narrow" w:hAnsi="Arial Narrow"/>
            <w:bCs/>
            <w:noProof/>
            <w:sz w:val="20"/>
          </w:rPr>
          <w:t>1.8 Použité zkratky</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_Toc92113569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- 4 -</w:t>
        </w:r>
        <w:r w:rsidRPr="00834317">
          <w:rPr>
            <w:rFonts w:ascii="Arial Narrow" w:hAnsi="Arial Narrow"/>
            <w:noProof/>
            <w:webHidden/>
            <w:sz w:val="20"/>
          </w:rPr>
          <w:fldChar w:fldCharType="end"/>
        </w:r>
      </w:hyperlink>
    </w:p>
    <w:p w14:paraId="27710F2B" w14:textId="33114007"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70" w:history="1">
        <w:r w:rsidRPr="00834317">
          <w:rPr>
            <w:rStyle w:val="Hypertextovodkaz"/>
            <w:rFonts w:ascii="Arial Narrow" w:hAnsi="Arial Narrow"/>
            <w:bCs/>
            <w:noProof/>
            <w:sz w:val="20"/>
          </w:rPr>
          <w:t>1.9 Rozvodná soustava</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_Toc92113570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- 4 -</w:t>
        </w:r>
        <w:r w:rsidRPr="00834317">
          <w:rPr>
            <w:rFonts w:ascii="Arial Narrow" w:hAnsi="Arial Narrow"/>
            <w:noProof/>
            <w:webHidden/>
            <w:sz w:val="20"/>
          </w:rPr>
          <w:fldChar w:fldCharType="end"/>
        </w:r>
      </w:hyperlink>
    </w:p>
    <w:p w14:paraId="375FAD9A" w14:textId="0FB92196" w:rsidR="00834317" w:rsidRPr="00834317" w:rsidRDefault="00834317">
      <w:pPr>
        <w:pStyle w:val="Obsah1"/>
        <w:tabs>
          <w:tab w:val="right" w:leader="dot" w:pos="9175"/>
        </w:tabs>
        <w:rPr>
          <w:rFonts w:ascii="Arial Narrow" w:eastAsiaTheme="minorEastAsia" w:hAnsi="Arial Narrow" w:cstheme="minorBidi"/>
          <w:noProof/>
          <w:snapToGrid/>
          <w:sz w:val="20"/>
        </w:rPr>
      </w:pPr>
      <w:hyperlink w:anchor="_Toc92113571" w:history="1">
        <w:r w:rsidRPr="00834317">
          <w:rPr>
            <w:rStyle w:val="Hypertextovodkaz"/>
            <w:rFonts w:ascii="Arial Narrow" w:hAnsi="Arial Narrow"/>
            <w:bCs/>
            <w:noProof/>
            <w:sz w:val="20"/>
          </w:rPr>
          <w:t>2.  Univerzální kabelážní systém (UKS)</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_Toc92113571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- 5 -</w:t>
        </w:r>
        <w:r w:rsidRPr="00834317">
          <w:rPr>
            <w:rFonts w:ascii="Arial Narrow" w:hAnsi="Arial Narrow"/>
            <w:noProof/>
            <w:webHidden/>
            <w:sz w:val="20"/>
          </w:rPr>
          <w:fldChar w:fldCharType="end"/>
        </w:r>
      </w:hyperlink>
    </w:p>
    <w:p w14:paraId="6C93C3A3" w14:textId="5314ACA3" w:rsidR="00834317" w:rsidRPr="00834317" w:rsidRDefault="00834317" w:rsidP="00834317">
      <w:pPr>
        <w:pStyle w:val="Obsah3"/>
        <w:tabs>
          <w:tab w:val="right" w:leader="dot" w:pos="9175"/>
        </w:tabs>
        <w:ind w:left="284"/>
        <w:rPr>
          <w:rFonts w:ascii="Arial Narrow" w:eastAsiaTheme="minorEastAsia" w:hAnsi="Arial Narrow" w:cstheme="minorBidi"/>
          <w:noProof/>
          <w:snapToGrid/>
          <w:sz w:val="20"/>
        </w:rPr>
      </w:pPr>
      <w:hyperlink w:anchor="_Toc92113572" w:history="1">
        <w:r w:rsidRPr="00834317">
          <w:rPr>
            <w:rStyle w:val="Hypertextovodkaz"/>
            <w:rFonts w:ascii="Arial Narrow" w:hAnsi="Arial Narrow"/>
            <w:bCs/>
            <w:noProof/>
            <w:sz w:val="20"/>
          </w:rPr>
          <w:t>2.1 Datové centrum</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_Toc92113572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- 5 -</w:t>
        </w:r>
        <w:r w:rsidRPr="00834317">
          <w:rPr>
            <w:rFonts w:ascii="Arial Narrow" w:hAnsi="Arial Narrow"/>
            <w:noProof/>
            <w:webHidden/>
            <w:sz w:val="20"/>
          </w:rPr>
          <w:fldChar w:fldCharType="end"/>
        </w:r>
      </w:hyperlink>
    </w:p>
    <w:p w14:paraId="7BC5241F" w14:textId="5451CB20" w:rsidR="00834317" w:rsidRPr="00834317" w:rsidRDefault="00834317" w:rsidP="00834317">
      <w:pPr>
        <w:pStyle w:val="Obsah3"/>
        <w:tabs>
          <w:tab w:val="right" w:leader="dot" w:pos="9175"/>
        </w:tabs>
        <w:ind w:left="284"/>
        <w:rPr>
          <w:rFonts w:ascii="Arial Narrow" w:eastAsiaTheme="minorEastAsia" w:hAnsi="Arial Narrow" w:cstheme="minorBidi"/>
          <w:noProof/>
          <w:snapToGrid/>
          <w:sz w:val="20"/>
        </w:rPr>
      </w:pPr>
      <w:hyperlink w:anchor="_Toc92113573" w:history="1">
        <w:r w:rsidRPr="00834317">
          <w:rPr>
            <w:rStyle w:val="Hypertextovodkaz"/>
            <w:rFonts w:ascii="Arial Narrow" w:hAnsi="Arial Narrow"/>
            <w:bCs/>
            <w:noProof/>
            <w:sz w:val="20"/>
          </w:rPr>
          <w:t>2.2 Přípojky</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_Toc92113573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- 5 -</w:t>
        </w:r>
        <w:r w:rsidRPr="00834317">
          <w:rPr>
            <w:rFonts w:ascii="Arial Narrow" w:hAnsi="Arial Narrow"/>
            <w:noProof/>
            <w:webHidden/>
            <w:sz w:val="20"/>
          </w:rPr>
          <w:fldChar w:fldCharType="end"/>
        </w:r>
      </w:hyperlink>
    </w:p>
    <w:p w14:paraId="5507A648" w14:textId="1C33CE5C" w:rsidR="00834317" w:rsidRPr="00834317" w:rsidRDefault="00834317" w:rsidP="00834317">
      <w:pPr>
        <w:pStyle w:val="Obsah3"/>
        <w:tabs>
          <w:tab w:val="right" w:leader="dot" w:pos="9175"/>
        </w:tabs>
        <w:ind w:left="284"/>
        <w:rPr>
          <w:rFonts w:ascii="Arial Narrow" w:eastAsiaTheme="minorEastAsia" w:hAnsi="Arial Narrow" w:cstheme="minorBidi"/>
          <w:noProof/>
          <w:snapToGrid/>
          <w:sz w:val="20"/>
        </w:rPr>
      </w:pPr>
      <w:hyperlink w:anchor="_Toc92113574" w:history="1">
        <w:r w:rsidRPr="00834317">
          <w:rPr>
            <w:rStyle w:val="Hypertextovodkaz"/>
            <w:rFonts w:ascii="Arial Narrow" w:hAnsi="Arial Narrow"/>
            <w:bCs/>
            <w:noProof/>
            <w:sz w:val="20"/>
          </w:rPr>
          <w:t>2.3 Montáž kabeláže</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_Toc92113574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- 6 -</w:t>
        </w:r>
        <w:r w:rsidRPr="00834317">
          <w:rPr>
            <w:rFonts w:ascii="Arial Narrow" w:hAnsi="Arial Narrow"/>
            <w:noProof/>
            <w:webHidden/>
            <w:sz w:val="20"/>
          </w:rPr>
          <w:fldChar w:fldCharType="end"/>
        </w:r>
      </w:hyperlink>
    </w:p>
    <w:p w14:paraId="2182FD16" w14:textId="7B3D8D97" w:rsidR="00834317" w:rsidRPr="00834317" w:rsidRDefault="00834317" w:rsidP="00834317">
      <w:pPr>
        <w:pStyle w:val="Obsah3"/>
        <w:tabs>
          <w:tab w:val="right" w:leader="dot" w:pos="9175"/>
        </w:tabs>
        <w:ind w:left="284"/>
        <w:rPr>
          <w:rFonts w:ascii="Arial Narrow" w:eastAsiaTheme="minorEastAsia" w:hAnsi="Arial Narrow" w:cstheme="minorBidi"/>
          <w:noProof/>
          <w:snapToGrid/>
          <w:sz w:val="20"/>
        </w:rPr>
      </w:pPr>
      <w:hyperlink w:anchor="_Toc92113575" w:history="1">
        <w:r w:rsidRPr="00834317">
          <w:rPr>
            <w:rStyle w:val="Hypertextovodkaz"/>
            <w:rFonts w:ascii="Arial Narrow" w:hAnsi="Arial Narrow"/>
            <w:bCs/>
            <w:noProof/>
            <w:sz w:val="20"/>
          </w:rPr>
          <w:t>2.4 Prvky kabeláže</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_Toc92113575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- 6 -</w:t>
        </w:r>
        <w:r w:rsidRPr="00834317">
          <w:rPr>
            <w:rFonts w:ascii="Arial Narrow" w:hAnsi="Arial Narrow"/>
            <w:noProof/>
            <w:webHidden/>
            <w:sz w:val="20"/>
          </w:rPr>
          <w:fldChar w:fldCharType="end"/>
        </w:r>
      </w:hyperlink>
    </w:p>
    <w:p w14:paraId="3934022B" w14:textId="26C3B519" w:rsidR="00834317" w:rsidRPr="00834317" w:rsidRDefault="00834317">
      <w:pPr>
        <w:pStyle w:val="Obsah1"/>
        <w:tabs>
          <w:tab w:val="right" w:leader="dot" w:pos="9175"/>
        </w:tabs>
        <w:rPr>
          <w:rFonts w:ascii="Arial Narrow" w:eastAsiaTheme="minorEastAsia" w:hAnsi="Arial Narrow" w:cstheme="minorBidi"/>
          <w:noProof/>
          <w:snapToGrid/>
          <w:sz w:val="20"/>
        </w:rPr>
      </w:pPr>
      <w:hyperlink w:anchor="_Toc92113576" w:history="1">
        <w:r w:rsidRPr="00834317">
          <w:rPr>
            <w:rStyle w:val="Hypertextovodkaz"/>
            <w:rFonts w:ascii="Arial Narrow" w:hAnsi="Arial Narrow"/>
            <w:bCs/>
            <w:noProof/>
            <w:sz w:val="20"/>
          </w:rPr>
          <w:t>3. Systém sestra-pacient (SP)</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_Toc92113576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- 7 -</w:t>
        </w:r>
        <w:r w:rsidRPr="00834317">
          <w:rPr>
            <w:rFonts w:ascii="Arial Narrow" w:hAnsi="Arial Narrow"/>
            <w:noProof/>
            <w:webHidden/>
            <w:sz w:val="20"/>
          </w:rPr>
          <w:fldChar w:fldCharType="end"/>
        </w:r>
      </w:hyperlink>
    </w:p>
    <w:p w14:paraId="1B4408E9" w14:textId="5D9BA9B5"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77" w:history="1">
        <w:r w:rsidRPr="00834317">
          <w:rPr>
            <w:rStyle w:val="Hypertextovodkaz"/>
            <w:rFonts w:ascii="Arial Narrow" w:hAnsi="Arial Narrow"/>
            <w:bCs/>
            <w:noProof/>
            <w:sz w:val="20"/>
          </w:rPr>
          <w:t>3.1 Princip činnosti</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_Toc92113577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- 7 -</w:t>
        </w:r>
        <w:r w:rsidRPr="00834317">
          <w:rPr>
            <w:rFonts w:ascii="Arial Narrow" w:hAnsi="Arial Narrow"/>
            <w:noProof/>
            <w:webHidden/>
            <w:sz w:val="20"/>
          </w:rPr>
          <w:fldChar w:fldCharType="end"/>
        </w:r>
      </w:hyperlink>
    </w:p>
    <w:p w14:paraId="1C168B98" w14:textId="6BDD84E5"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78" w:history="1">
        <w:r w:rsidRPr="00834317">
          <w:rPr>
            <w:rStyle w:val="Hypertextovodkaz"/>
            <w:rFonts w:ascii="Arial Narrow" w:hAnsi="Arial Narrow"/>
            <w:bCs/>
            <w:noProof/>
            <w:sz w:val="20"/>
          </w:rPr>
          <w:t>3.2 Popis základních obecných funkcí jednotlivých prvků nouzového přivolávacího systému</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_Toc92113578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- 8 -</w:t>
        </w:r>
        <w:r w:rsidRPr="00834317">
          <w:rPr>
            <w:rFonts w:ascii="Arial Narrow" w:hAnsi="Arial Narrow"/>
            <w:noProof/>
            <w:webHidden/>
            <w:sz w:val="20"/>
          </w:rPr>
          <w:fldChar w:fldCharType="end"/>
        </w:r>
      </w:hyperlink>
    </w:p>
    <w:p w14:paraId="27F5FB7F" w14:textId="353ACD7A"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79" w:history="1">
        <w:r w:rsidRPr="00834317">
          <w:rPr>
            <w:rStyle w:val="Hypertextovodkaz"/>
            <w:rFonts w:ascii="Arial Narrow" w:hAnsi="Arial Narrow"/>
            <w:bCs/>
            <w:noProof/>
            <w:sz w:val="20"/>
          </w:rPr>
          <w:t>3.3 Kabeláž systému</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_Toc92113579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- 10 -</w:t>
        </w:r>
        <w:r w:rsidRPr="00834317">
          <w:rPr>
            <w:rFonts w:ascii="Arial Narrow" w:hAnsi="Arial Narrow"/>
            <w:noProof/>
            <w:webHidden/>
            <w:sz w:val="20"/>
          </w:rPr>
          <w:fldChar w:fldCharType="end"/>
        </w:r>
      </w:hyperlink>
    </w:p>
    <w:p w14:paraId="22BDF03C" w14:textId="395483B3" w:rsidR="00834317" w:rsidRPr="00834317" w:rsidRDefault="00834317">
      <w:pPr>
        <w:pStyle w:val="Obsah2"/>
        <w:tabs>
          <w:tab w:val="right" w:leader="dot" w:pos="9175"/>
        </w:tabs>
        <w:rPr>
          <w:rFonts w:ascii="Arial Narrow" w:eastAsiaTheme="minorEastAsia" w:hAnsi="Arial Narrow" w:cstheme="minorBidi"/>
          <w:noProof/>
          <w:snapToGrid/>
          <w:sz w:val="20"/>
        </w:rPr>
      </w:pPr>
      <w:hyperlink w:anchor="_Toc92113580" w:history="1">
        <w:r w:rsidRPr="00834317">
          <w:rPr>
            <w:rStyle w:val="Hypertextovodkaz"/>
            <w:rFonts w:ascii="Arial Narrow" w:hAnsi="Arial Narrow"/>
            <w:bCs/>
            <w:noProof/>
            <w:sz w:val="20"/>
          </w:rPr>
          <w:t>3.4 Trasy vedení, topologie systému</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_Toc92113580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- 10 -</w:t>
        </w:r>
        <w:r w:rsidRPr="00834317">
          <w:rPr>
            <w:rFonts w:ascii="Arial Narrow" w:hAnsi="Arial Narrow"/>
            <w:noProof/>
            <w:webHidden/>
            <w:sz w:val="20"/>
          </w:rPr>
          <w:fldChar w:fldCharType="end"/>
        </w:r>
      </w:hyperlink>
    </w:p>
    <w:p w14:paraId="6BB5F101" w14:textId="014B4C29" w:rsidR="00834317" w:rsidRPr="00834317" w:rsidRDefault="00834317">
      <w:pPr>
        <w:pStyle w:val="Obsah1"/>
        <w:tabs>
          <w:tab w:val="right" w:leader="dot" w:pos="9175"/>
        </w:tabs>
        <w:rPr>
          <w:rFonts w:ascii="Arial Narrow" w:eastAsiaTheme="minorEastAsia" w:hAnsi="Arial Narrow" w:cstheme="minorBidi"/>
          <w:noProof/>
          <w:snapToGrid/>
          <w:sz w:val="20"/>
        </w:rPr>
      </w:pPr>
      <w:hyperlink w:anchor="_Toc92113581" w:history="1">
        <w:r w:rsidRPr="00834317">
          <w:rPr>
            <w:rStyle w:val="Hypertextovodkaz"/>
            <w:rFonts w:ascii="Arial Narrow" w:hAnsi="Arial Narrow"/>
            <w:bCs/>
            <w:noProof/>
            <w:sz w:val="20"/>
          </w:rPr>
          <w:t>4. Požadavky na ostatní profese</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_Toc92113581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- 10 -</w:t>
        </w:r>
        <w:r w:rsidRPr="00834317">
          <w:rPr>
            <w:rFonts w:ascii="Arial Narrow" w:hAnsi="Arial Narrow"/>
            <w:noProof/>
            <w:webHidden/>
            <w:sz w:val="20"/>
          </w:rPr>
          <w:fldChar w:fldCharType="end"/>
        </w:r>
      </w:hyperlink>
    </w:p>
    <w:p w14:paraId="3DEBB0F2" w14:textId="0C60B0A3" w:rsidR="00834317" w:rsidRPr="00834317" w:rsidRDefault="00834317">
      <w:pPr>
        <w:pStyle w:val="Obsah1"/>
        <w:tabs>
          <w:tab w:val="right" w:leader="dot" w:pos="9175"/>
        </w:tabs>
        <w:rPr>
          <w:rFonts w:ascii="Arial Narrow" w:eastAsiaTheme="minorEastAsia" w:hAnsi="Arial Narrow" w:cstheme="minorBidi"/>
          <w:noProof/>
          <w:snapToGrid/>
          <w:sz w:val="20"/>
        </w:rPr>
      </w:pPr>
      <w:hyperlink w:anchor="_Toc92113582" w:history="1">
        <w:r w:rsidRPr="00834317">
          <w:rPr>
            <w:rStyle w:val="Hypertextovodkaz"/>
            <w:rFonts w:ascii="Arial Narrow" w:hAnsi="Arial Narrow"/>
            <w:bCs/>
            <w:noProof/>
            <w:sz w:val="20"/>
          </w:rPr>
          <w:t>5. Údaje o zajištění dodávek a prací</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_Toc92113582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- 10 -</w:t>
        </w:r>
        <w:r w:rsidRPr="00834317">
          <w:rPr>
            <w:rFonts w:ascii="Arial Narrow" w:hAnsi="Arial Narrow"/>
            <w:noProof/>
            <w:webHidden/>
            <w:sz w:val="20"/>
          </w:rPr>
          <w:fldChar w:fldCharType="end"/>
        </w:r>
      </w:hyperlink>
    </w:p>
    <w:p w14:paraId="15EFF7E0" w14:textId="643B481A" w:rsidR="00834317" w:rsidRPr="00834317" w:rsidRDefault="00834317">
      <w:pPr>
        <w:pStyle w:val="Obsah1"/>
        <w:tabs>
          <w:tab w:val="right" w:leader="dot" w:pos="9175"/>
        </w:tabs>
        <w:rPr>
          <w:rFonts w:ascii="Arial Narrow" w:eastAsiaTheme="minorEastAsia" w:hAnsi="Arial Narrow" w:cstheme="minorBidi"/>
          <w:noProof/>
          <w:snapToGrid/>
          <w:sz w:val="20"/>
        </w:rPr>
      </w:pPr>
      <w:hyperlink w:anchor="_Toc92113583" w:history="1">
        <w:r w:rsidRPr="00834317">
          <w:rPr>
            <w:rStyle w:val="Hypertextovodkaz"/>
            <w:rFonts w:ascii="Arial Narrow" w:hAnsi="Arial Narrow"/>
            <w:bCs/>
            <w:noProof/>
            <w:sz w:val="20"/>
          </w:rPr>
          <w:t>6. Ochrana zdraví a bezpečnosti při práci</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_Toc92113583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- 10 -</w:t>
        </w:r>
        <w:r w:rsidRPr="00834317">
          <w:rPr>
            <w:rFonts w:ascii="Arial Narrow" w:hAnsi="Arial Narrow"/>
            <w:noProof/>
            <w:webHidden/>
            <w:sz w:val="20"/>
          </w:rPr>
          <w:fldChar w:fldCharType="end"/>
        </w:r>
      </w:hyperlink>
    </w:p>
    <w:p w14:paraId="32051C8D" w14:textId="1BCA66BA" w:rsidR="00834317" w:rsidRPr="00834317" w:rsidRDefault="00834317">
      <w:pPr>
        <w:pStyle w:val="Obsah1"/>
        <w:tabs>
          <w:tab w:val="right" w:leader="dot" w:pos="9175"/>
        </w:tabs>
        <w:rPr>
          <w:rFonts w:ascii="Arial Narrow" w:eastAsiaTheme="minorEastAsia" w:hAnsi="Arial Narrow" w:cstheme="minorBidi"/>
          <w:noProof/>
          <w:snapToGrid/>
          <w:sz w:val="20"/>
        </w:rPr>
      </w:pPr>
      <w:hyperlink w:anchor="_Toc92113584" w:history="1">
        <w:r w:rsidRPr="00834317">
          <w:rPr>
            <w:rStyle w:val="Hypertextovodkaz"/>
            <w:rFonts w:ascii="Arial Narrow" w:hAnsi="Arial Narrow"/>
            <w:bCs/>
            <w:noProof/>
            <w:sz w:val="20"/>
          </w:rPr>
          <w:t>7. Závěr</w:t>
        </w:r>
        <w:r w:rsidRPr="00834317">
          <w:rPr>
            <w:rFonts w:ascii="Arial Narrow" w:hAnsi="Arial Narrow"/>
            <w:noProof/>
            <w:webHidden/>
            <w:sz w:val="20"/>
          </w:rPr>
          <w:tab/>
        </w:r>
        <w:r w:rsidRPr="00834317">
          <w:rPr>
            <w:rFonts w:ascii="Arial Narrow" w:hAnsi="Arial Narrow"/>
            <w:noProof/>
            <w:webHidden/>
            <w:sz w:val="20"/>
          </w:rPr>
          <w:fldChar w:fldCharType="begin"/>
        </w:r>
        <w:r w:rsidRPr="00834317">
          <w:rPr>
            <w:rFonts w:ascii="Arial Narrow" w:hAnsi="Arial Narrow"/>
            <w:noProof/>
            <w:webHidden/>
            <w:sz w:val="20"/>
          </w:rPr>
          <w:instrText xml:space="preserve"> PAGEREF _Toc92113584 \h </w:instrText>
        </w:r>
        <w:r w:rsidRPr="00834317">
          <w:rPr>
            <w:rFonts w:ascii="Arial Narrow" w:hAnsi="Arial Narrow"/>
            <w:noProof/>
            <w:webHidden/>
            <w:sz w:val="20"/>
          </w:rPr>
        </w:r>
        <w:r w:rsidRPr="00834317">
          <w:rPr>
            <w:rFonts w:ascii="Arial Narrow" w:hAnsi="Arial Narrow"/>
            <w:noProof/>
            <w:webHidden/>
            <w:sz w:val="20"/>
          </w:rPr>
          <w:fldChar w:fldCharType="separate"/>
        </w:r>
        <w:r w:rsidR="008C07F6">
          <w:rPr>
            <w:rFonts w:ascii="Arial Narrow" w:hAnsi="Arial Narrow"/>
            <w:noProof/>
            <w:webHidden/>
            <w:sz w:val="20"/>
          </w:rPr>
          <w:t>- 11 -</w:t>
        </w:r>
        <w:r w:rsidRPr="00834317">
          <w:rPr>
            <w:rFonts w:ascii="Arial Narrow" w:hAnsi="Arial Narrow"/>
            <w:noProof/>
            <w:webHidden/>
            <w:sz w:val="20"/>
          </w:rPr>
          <w:fldChar w:fldCharType="end"/>
        </w:r>
      </w:hyperlink>
    </w:p>
    <w:p w14:paraId="26CF3633" w14:textId="09250E57" w:rsidR="00F348C8" w:rsidRPr="00EC1A79" w:rsidRDefault="00F348C8" w:rsidP="00485824">
      <w:pPr>
        <w:jc w:val="both"/>
        <w:rPr>
          <w:szCs w:val="24"/>
        </w:rPr>
      </w:pPr>
      <w:r w:rsidRPr="00AF6A25">
        <w:rPr>
          <w:rFonts w:ascii="Arial Narrow" w:hAnsi="Arial Narrow"/>
          <w:sz w:val="20"/>
        </w:rPr>
        <w:fldChar w:fldCharType="end"/>
      </w:r>
    </w:p>
    <w:p w14:paraId="26CF3634" w14:textId="77777777" w:rsidR="00FA26F8" w:rsidRPr="00EC1A79" w:rsidRDefault="00FA26F8" w:rsidP="00485824">
      <w:pPr>
        <w:jc w:val="both"/>
        <w:rPr>
          <w:szCs w:val="24"/>
        </w:rPr>
      </w:pPr>
    </w:p>
    <w:p w14:paraId="26CF3635" w14:textId="77777777" w:rsidR="00C63E51" w:rsidRPr="00EC1A79" w:rsidRDefault="00C63E51" w:rsidP="00485824">
      <w:pPr>
        <w:jc w:val="both"/>
        <w:rPr>
          <w:szCs w:val="24"/>
        </w:rPr>
      </w:pPr>
    </w:p>
    <w:p w14:paraId="26CF3636" w14:textId="77777777" w:rsidR="00352D44" w:rsidRPr="00FB692D" w:rsidRDefault="00352D44" w:rsidP="00485824">
      <w:pPr>
        <w:jc w:val="both"/>
      </w:pPr>
    </w:p>
    <w:p w14:paraId="25D690B3" w14:textId="77777777" w:rsidR="008D5EBC" w:rsidRDefault="008D5EBC">
      <w:pPr>
        <w:overflowPunct/>
        <w:autoSpaceDE/>
        <w:autoSpaceDN/>
        <w:adjustRightInd/>
        <w:textAlignment w:val="auto"/>
        <w:rPr>
          <w:rFonts w:ascii="Arial Narrow" w:hAnsi="Arial Narrow"/>
          <w:b/>
          <w:bCs/>
          <w:szCs w:val="24"/>
          <w:u w:val="single"/>
        </w:rPr>
      </w:pPr>
      <w:bookmarkStart w:id="11" w:name="_Toc301160761"/>
      <w:bookmarkStart w:id="12" w:name="_Toc301160789"/>
      <w:bookmarkStart w:id="13" w:name="_Toc301448994"/>
      <w:bookmarkStart w:id="14" w:name="_Toc301449248"/>
      <w:bookmarkStart w:id="15" w:name="_Toc301511974"/>
      <w:bookmarkStart w:id="16" w:name="_Toc301839595"/>
      <w:bookmarkStart w:id="17" w:name="_Toc307382097"/>
      <w:bookmarkStart w:id="18" w:name="_Toc307846124"/>
      <w:bookmarkStart w:id="19" w:name="_Toc307846156"/>
      <w:r>
        <w:rPr>
          <w:rFonts w:ascii="Arial Narrow" w:hAnsi="Arial Narrow"/>
          <w:bCs/>
          <w:szCs w:val="24"/>
        </w:rPr>
        <w:br w:type="page"/>
      </w:r>
    </w:p>
    <w:p w14:paraId="26CF363C" w14:textId="22FB82D3" w:rsidR="00352D44" w:rsidRPr="00FB692D" w:rsidRDefault="00352D44" w:rsidP="00485824">
      <w:pPr>
        <w:pStyle w:val="Nadpis1"/>
        <w:rPr>
          <w:sz w:val="24"/>
          <w:szCs w:val="24"/>
        </w:rPr>
      </w:pPr>
      <w:bookmarkStart w:id="20" w:name="_Toc92113561"/>
      <w:r w:rsidRPr="00FB692D">
        <w:rPr>
          <w:rFonts w:ascii="Arial Narrow" w:hAnsi="Arial Narrow"/>
          <w:bCs/>
          <w:sz w:val="24"/>
          <w:szCs w:val="24"/>
        </w:rPr>
        <w:lastRenderedPageBreak/>
        <w:t>1. Úvod</w:t>
      </w:r>
      <w:bookmarkEnd w:id="11"/>
      <w:bookmarkEnd w:id="12"/>
      <w:bookmarkEnd w:id="13"/>
      <w:bookmarkEnd w:id="14"/>
      <w:bookmarkEnd w:id="15"/>
      <w:bookmarkEnd w:id="16"/>
      <w:bookmarkEnd w:id="17"/>
      <w:bookmarkEnd w:id="18"/>
      <w:bookmarkEnd w:id="19"/>
      <w:bookmarkEnd w:id="20"/>
    </w:p>
    <w:p w14:paraId="26CF363D" w14:textId="77777777" w:rsidR="00352D44" w:rsidRPr="00FB692D" w:rsidRDefault="00352D44" w:rsidP="00485824">
      <w:pPr>
        <w:jc w:val="both"/>
      </w:pPr>
    </w:p>
    <w:p w14:paraId="26CF363E" w14:textId="77777777" w:rsidR="00352D44" w:rsidRPr="00FB692D" w:rsidRDefault="00352D44" w:rsidP="00485824">
      <w:pPr>
        <w:pStyle w:val="Nadpis2"/>
        <w:rPr>
          <w:rFonts w:ascii="Arial Narrow" w:hAnsi="Arial Narrow"/>
          <w:b w:val="0"/>
          <w:bCs/>
          <w:sz w:val="23"/>
          <w:szCs w:val="23"/>
        </w:rPr>
      </w:pPr>
      <w:bookmarkStart w:id="21" w:name="_Toc301160762"/>
      <w:bookmarkStart w:id="22" w:name="_Toc301160790"/>
      <w:bookmarkStart w:id="23" w:name="_Toc301448995"/>
      <w:bookmarkStart w:id="24" w:name="_Toc301449249"/>
      <w:bookmarkStart w:id="25" w:name="_Toc301511975"/>
      <w:bookmarkStart w:id="26" w:name="_Toc301839596"/>
      <w:bookmarkStart w:id="27" w:name="_Toc307382098"/>
      <w:bookmarkStart w:id="28" w:name="_Toc307846125"/>
      <w:bookmarkStart w:id="29" w:name="_Toc307846157"/>
      <w:bookmarkStart w:id="30" w:name="_Toc92113562"/>
      <w:r w:rsidRPr="00FB692D">
        <w:rPr>
          <w:rFonts w:ascii="Arial Narrow" w:hAnsi="Arial Narrow"/>
          <w:b w:val="0"/>
          <w:bCs/>
          <w:sz w:val="23"/>
          <w:szCs w:val="23"/>
        </w:rPr>
        <w:t>1.1 Předmět projektu</w:t>
      </w:r>
      <w:bookmarkEnd w:id="21"/>
      <w:bookmarkEnd w:id="22"/>
      <w:bookmarkEnd w:id="23"/>
      <w:bookmarkEnd w:id="24"/>
      <w:bookmarkEnd w:id="25"/>
      <w:bookmarkEnd w:id="26"/>
      <w:bookmarkEnd w:id="27"/>
      <w:bookmarkEnd w:id="28"/>
      <w:bookmarkEnd w:id="29"/>
      <w:bookmarkEnd w:id="30"/>
    </w:p>
    <w:p w14:paraId="26CF363F" w14:textId="7142E405" w:rsidR="00352D44" w:rsidRPr="00FB692D" w:rsidRDefault="00352D44" w:rsidP="00485824">
      <w:pPr>
        <w:pStyle w:val="Zkladntext22"/>
        <w:spacing w:before="120"/>
        <w:ind w:firstLine="425"/>
        <w:jc w:val="both"/>
        <w:rPr>
          <w:rFonts w:ascii="Arial Narrow" w:hAnsi="Arial Narrow"/>
          <w:sz w:val="20"/>
          <w:szCs w:val="23"/>
        </w:rPr>
      </w:pPr>
      <w:r w:rsidRPr="00FB692D">
        <w:rPr>
          <w:rFonts w:ascii="Arial Narrow" w:hAnsi="Arial Narrow"/>
          <w:sz w:val="20"/>
          <w:szCs w:val="23"/>
        </w:rPr>
        <w:t xml:space="preserve">Předmětem projektu je návrh řešení </w:t>
      </w:r>
      <w:r w:rsidR="00526090">
        <w:rPr>
          <w:rFonts w:ascii="Arial Narrow" w:hAnsi="Arial Narrow"/>
          <w:sz w:val="20"/>
          <w:szCs w:val="23"/>
        </w:rPr>
        <w:t>rozvodů elektronické komunikace</w:t>
      </w:r>
      <w:r w:rsidR="00CD5EB9" w:rsidRPr="00FB692D">
        <w:rPr>
          <w:rFonts w:ascii="Arial Narrow" w:hAnsi="Arial Narrow"/>
          <w:sz w:val="20"/>
          <w:szCs w:val="23"/>
        </w:rPr>
        <w:t xml:space="preserve"> </w:t>
      </w:r>
      <w:r w:rsidR="00526090">
        <w:rPr>
          <w:rFonts w:ascii="Arial Narrow" w:hAnsi="Arial Narrow"/>
          <w:sz w:val="20"/>
          <w:szCs w:val="23"/>
        </w:rPr>
        <w:t xml:space="preserve">na </w:t>
      </w:r>
      <w:r w:rsidR="00432978">
        <w:rPr>
          <w:rFonts w:ascii="Arial Narrow" w:hAnsi="Arial Narrow"/>
          <w:sz w:val="20"/>
          <w:szCs w:val="23"/>
        </w:rPr>
        <w:t>lůžkové částí 2.NP a 3.NP, oddělní KIM a</w:t>
      </w:r>
      <w:r w:rsidR="00430E4B">
        <w:rPr>
          <w:rFonts w:ascii="Arial Narrow" w:hAnsi="Arial Narrow"/>
          <w:sz w:val="20"/>
          <w:szCs w:val="23"/>
        </w:rPr>
        <w:t> </w:t>
      </w:r>
      <w:r w:rsidR="00432978">
        <w:rPr>
          <w:rFonts w:ascii="Arial Narrow" w:hAnsi="Arial Narrow"/>
          <w:sz w:val="20"/>
          <w:szCs w:val="23"/>
        </w:rPr>
        <w:t>koronární jednotce</w:t>
      </w:r>
      <w:r w:rsidR="00231EB7">
        <w:rPr>
          <w:rFonts w:ascii="Arial Narrow" w:hAnsi="Arial Narrow"/>
          <w:sz w:val="20"/>
          <w:szCs w:val="23"/>
        </w:rPr>
        <w:t xml:space="preserve"> v objektu č.4 Kardio</w:t>
      </w:r>
      <w:r w:rsidR="00526090">
        <w:rPr>
          <w:rFonts w:ascii="Arial Narrow" w:hAnsi="Arial Narrow"/>
          <w:sz w:val="20"/>
          <w:szCs w:val="23"/>
        </w:rPr>
        <w:t xml:space="preserve"> nemocnice </w:t>
      </w:r>
      <w:r w:rsidR="00231EB7">
        <w:rPr>
          <w:rFonts w:ascii="Arial Narrow" w:hAnsi="Arial Narrow"/>
          <w:sz w:val="20"/>
          <w:szCs w:val="23"/>
        </w:rPr>
        <w:t>Pardubice</w:t>
      </w:r>
      <w:r w:rsidR="00526090">
        <w:rPr>
          <w:rFonts w:ascii="Arial Narrow" w:hAnsi="Arial Narrow"/>
          <w:sz w:val="20"/>
          <w:szCs w:val="23"/>
        </w:rPr>
        <w:t>,</w:t>
      </w:r>
      <w:r w:rsidR="0093735B">
        <w:rPr>
          <w:rFonts w:ascii="Arial Narrow" w:hAnsi="Arial Narrow"/>
          <w:sz w:val="20"/>
          <w:szCs w:val="23"/>
        </w:rPr>
        <w:t xml:space="preserve"> </w:t>
      </w:r>
      <w:r w:rsidR="008E6B86">
        <w:rPr>
          <w:rFonts w:ascii="Arial Narrow" w:hAnsi="Arial Narrow"/>
          <w:sz w:val="20"/>
          <w:szCs w:val="23"/>
        </w:rPr>
        <w:t>včetně propojen</w:t>
      </w:r>
      <w:r w:rsidR="00526090">
        <w:rPr>
          <w:rFonts w:ascii="Arial Narrow" w:hAnsi="Arial Narrow"/>
          <w:sz w:val="20"/>
          <w:szCs w:val="23"/>
        </w:rPr>
        <w:t>í</w:t>
      </w:r>
      <w:r w:rsidR="008E6B86">
        <w:rPr>
          <w:rFonts w:ascii="Arial Narrow" w:hAnsi="Arial Narrow"/>
          <w:sz w:val="20"/>
          <w:szCs w:val="23"/>
        </w:rPr>
        <w:t xml:space="preserve"> se stávající</w:t>
      </w:r>
      <w:r w:rsidR="00526090">
        <w:rPr>
          <w:rFonts w:ascii="Arial Narrow" w:hAnsi="Arial Narrow"/>
          <w:sz w:val="20"/>
          <w:szCs w:val="23"/>
        </w:rPr>
        <w:t>mi datovými rozvody</w:t>
      </w:r>
      <w:r w:rsidR="008E6B86">
        <w:rPr>
          <w:rFonts w:ascii="Arial Narrow" w:hAnsi="Arial Narrow"/>
          <w:sz w:val="20"/>
          <w:szCs w:val="23"/>
        </w:rPr>
        <w:t xml:space="preserve">. </w:t>
      </w:r>
      <w:r w:rsidR="00CD5EB9" w:rsidRPr="00FB692D">
        <w:rPr>
          <w:rFonts w:ascii="Arial Narrow" w:hAnsi="Arial Narrow"/>
          <w:sz w:val="20"/>
          <w:szCs w:val="23"/>
        </w:rPr>
        <w:t xml:space="preserve">Projektová dokumentace řeší </w:t>
      </w:r>
      <w:r w:rsidR="00E376B8">
        <w:rPr>
          <w:rFonts w:ascii="Arial Narrow" w:hAnsi="Arial Narrow"/>
          <w:sz w:val="20"/>
          <w:szCs w:val="23"/>
        </w:rPr>
        <w:t>univerzální kabe</w:t>
      </w:r>
      <w:r w:rsidR="003E4C24">
        <w:rPr>
          <w:rFonts w:ascii="Arial Narrow" w:hAnsi="Arial Narrow"/>
          <w:sz w:val="20"/>
          <w:szCs w:val="23"/>
        </w:rPr>
        <w:t>lážní systém (UKS)</w:t>
      </w:r>
      <w:r w:rsidR="00526090">
        <w:rPr>
          <w:rFonts w:ascii="Arial Narrow" w:hAnsi="Arial Narrow"/>
          <w:sz w:val="20"/>
          <w:szCs w:val="23"/>
        </w:rPr>
        <w:t xml:space="preserve"> a komunikační systém sestra-pacient (SP)</w:t>
      </w:r>
      <w:r w:rsidR="00D15FEF">
        <w:rPr>
          <w:rFonts w:ascii="Arial Narrow" w:hAnsi="Arial Narrow"/>
          <w:sz w:val="20"/>
          <w:szCs w:val="23"/>
        </w:rPr>
        <w:t>.</w:t>
      </w:r>
      <w:r w:rsidR="006C360D">
        <w:rPr>
          <w:rFonts w:ascii="Arial Narrow" w:hAnsi="Arial Narrow"/>
          <w:sz w:val="20"/>
          <w:szCs w:val="23"/>
        </w:rPr>
        <w:t xml:space="preserve"> </w:t>
      </w:r>
    </w:p>
    <w:p w14:paraId="26CF3640" w14:textId="77777777" w:rsidR="00352D44" w:rsidRPr="00FB692D" w:rsidRDefault="00352D44" w:rsidP="00485824">
      <w:pPr>
        <w:pStyle w:val="Zkladntext22"/>
        <w:jc w:val="both"/>
      </w:pPr>
    </w:p>
    <w:p w14:paraId="26CF3641" w14:textId="77777777" w:rsidR="00352D44" w:rsidRPr="00FB692D" w:rsidRDefault="00352D44" w:rsidP="008D5EBC">
      <w:pPr>
        <w:pStyle w:val="Nadpis2"/>
        <w:spacing w:after="120"/>
        <w:rPr>
          <w:rFonts w:ascii="Arial Narrow" w:hAnsi="Arial Narrow"/>
          <w:b w:val="0"/>
          <w:bCs/>
          <w:sz w:val="23"/>
          <w:szCs w:val="23"/>
        </w:rPr>
      </w:pPr>
      <w:bookmarkStart w:id="31" w:name="_Toc301160763"/>
      <w:bookmarkStart w:id="32" w:name="_Toc301160791"/>
      <w:bookmarkStart w:id="33" w:name="_Toc301448996"/>
      <w:bookmarkStart w:id="34" w:name="_Toc301449250"/>
      <w:bookmarkStart w:id="35" w:name="_Toc301511976"/>
      <w:bookmarkStart w:id="36" w:name="_Toc301839597"/>
      <w:bookmarkStart w:id="37" w:name="_Toc307382099"/>
      <w:bookmarkStart w:id="38" w:name="_Toc307846126"/>
      <w:bookmarkStart w:id="39" w:name="_Toc307846158"/>
      <w:bookmarkStart w:id="40" w:name="_Toc92113563"/>
      <w:r w:rsidRPr="00FB692D">
        <w:rPr>
          <w:rFonts w:ascii="Arial Narrow" w:hAnsi="Arial Narrow"/>
          <w:b w:val="0"/>
          <w:bCs/>
          <w:sz w:val="23"/>
          <w:szCs w:val="23"/>
        </w:rPr>
        <w:t>1.2 Projektové podklady</w:t>
      </w:r>
      <w:bookmarkEnd w:id="31"/>
      <w:bookmarkEnd w:id="32"/>
      <w:bookmarkEnd w:id="33"/>
      <w:bookmarkEnd w:id="34"/>
      <w:bookmarkEnd w:id="35"/>
      <w:bookmarkEnd w:id="36"/>
      <w:bookmarkEnd w:id="37"/>
      <w:bookmarkEnd w:id="38"/>
      <w:bookmarkEnd w:id="39"/>
      <w:bookmarkEnd w:id="40"/>
      <w:r w:rsidR="00E02DF6" w:rsidRPr="00FB692D">
        <w:rPr>
          <w:rFonts w:ascii="Arial Narrow" w:hAnsi="Arial Narrow"/>
          <w:b w:val="0"/>
          <w:bCs/>
          <w:sz w:val="23"/>
          <w:szCs w:val="23"/>
        </w:rPr>
        <w:t xml:space="preserve">  </w:t>
      </w:r>
    </w:p>
    <w:p w14:paraId="26CF3643" w14:textId="77777777" w:rsidR="00352D44" w:rsidRPr="00FB692D" w:rsidRDefault="00352D44" w:rsidP="00485824">
      <w:pPr>
        <w:pStyle w:val="Zkladntext22"/>
        <w:jc w:val="both"/>
        <w:rPr>
          <w:rFonts w:ascii="Arial Narrow" w:hAnsi="Arial Narrow"/>
          <w:sz w:val="20"/>
          <w:szCs w:val="23"/>
        </w:rPr>
      </w:pPr>
      <w:r w:rsidRPr="00FB692D">
        <w:rPr>
          <w:rFonts w:ascii="Arial Narrow" w:hAnsi="Arial Narrow"/>
          <w:sz w:val="20"/>
          <w:szCs w:val="23"/>
        </w:rPr>
        <w:t>Pro vypracování projektu byly použity následující projektové podklady:</w:t>
      </w:r>
    </w:p>
    <w:p w14:paraId="26CF3644" w14:textId="77777777" w:rsidR="00352D44" w:rsidRPr="00FB692D" w:rsidRDefault="00352D44" w:rsidP="007440BF">
      <w:pPr>
        <w:pStyle w:val="Zkladntext22"/>
        <w:numPr>
          <w:ilvl w:val="0"/>
          <w:numId w:val="1"/>
        </w:numPr>
        <w:jc w:val="both"/>
        <w:rPr>
          <w:rFonts w:ascii="Arial Narrow" w:hAnsi="Arial Narrow"/>
          <w:sz w:val="20"/>
          <w:szCs w:val="23"/>
        </w:rPr>
      </w:pPr>
      <w:r w:rsidRPr="00FB692D">
        <w:rPr>
          <w:rFonts w:ascii="Arial Narrow" w:hAnsi="Arial Narrow"/>
          <w:sz w:val="20"/>
          <w:szCs w:val="23"/>
        </w:rPr>
        <w:t>Projektová dokumentace stavební části</w:t>
      </w:r>
    </w:p>
    <w:p w14:paraId="26CF3645" w14:textId="77777777" w:rsidR="00352D44" w:rsidRPr="00FB692D" w:rsidRDefault="00352D44" w:rsidP="007440BF">
      <w:pPr>
        <w:pStyle w:val="Zkladntext22"/>
        <w:numPr>
          <w:ilvl w:val="0"/>
          <w:numId w:val="1"/>
        </w:numPr>
        <w:jc w:val="both"/>
        <w:rPr>
          <w:rFonts w:ascii="Arial Narrow" w:hAnsi="Arial Narrow"/>
          <w:sz w:val="20"/>
          <w:szCs w:val="23"/>
        </w:rPr>
      </w:pPr>
      <w:r w:rsidRPr="00FB692D">
        <w:rPr>
          <w:rFonts w:ascii="Arial Narrow" w:hAnsi="Arial Narrow"/>
          <w:sz w:val="20"/>
          <w:szCs w:val="23"/>
        </w:rPr>
        <w:t>Požadavky zadavatele</w:t>
      </w:r>
    </w:p>
    <w:p w14:paraId="26CF3646" w14:textId="0D9F11CB" w:rsidR="00352D44" w:rsidRPr="00FB692D" w:rsidRDefault="00352D44" w:rsidP="007440BF">
      <w:pPr>
        <w:pStyle w:val="Zkladntext22"/>
        <w:numPr>
          <w:ilvl w:val="0"/>
          <w:numId w:val="1"/>
        </w:numPr>
        <w:jc w:val="both"/>
        <w:rPr>
          <w:rFonts w:ascii="Arial Narrow" w:hAnsi="Arial Narrow"/>
          <w:sz w:val="20"/>
          <w:szCs w:val="23"/>
        </w:rPr>
      </w:pPr>
      <w:r w:rsidRPr="00FB692D">
        <w:rPr>
          <w:rFonts w:ascii="Arial Narrow" w:hAnsi="Arial Narrow"/>
          <w:sz w:val="20"/>
          <w:szCs w:val="23"/>
        </w:rPr>
        <w:t>Technická zpráva požárně bezpečnostního řešení stavby</w:t>
      </w:r>
    </w:p>
    <w:p w14:paraId="26CF3647" w14:textId="77777777" w:rsidR="003E4C24" w:rsidRPr="002A7B8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sidRPr="002A7B88">
        <w:rPr>
          <w:rFonts w:ascii="Arial Narrow" w:hAnsi="Arial Narrow"/>
          <w:sz w:val="20"/>
          <w:szCs w:val="23"/>
        </w:rPr>
        <w:t>ČSN 33 2130 ed</w:t>
      </w:r>
      <w:r>
        <w:rPr>
          <w:rFonts w:ascii="Arial Narrow" w:hAnsi="Arial Narrow"/>
          <w:sz w:val="20"/>
          <w:szCs w:val="23"/>
        </w:rPr>
        <w:t>. 2 -</w:t>
      </w:r>
      <w:r w:rsidRPr="002A7B88">
        <w:rPr>
          <w:rFonts w:ascii="Arial Narrow" w:hAnsi="Arial Narrow"/>
          <w:sz w:val="20"/>
          <w:szCs w:val="23"/>
        </w:rPr>
        <w:t xml:space="preserve"> Elektrické instalace nízkého </w:t>
      </w:r>
      <w:proofErr w:type="gramStart"/>
      <w:r w:rsidRPr="002A7B88">
        <w:rPr>
          <w:rFonts w:ascii="Arial Narrow" w:hAnsi="Arial Narrow"/>
          <w:sz w:val="20"/>
          <w:szCs w:val="23"/>
        </w:rPr>
        <w:t>napětí - Vnitřní</w:t>
      </w:r>
      <w:proofErr w:type="gramEnd"/>
      <w:r w:rsidRPr="002A7B88">
        <w:rPr>
          <w:rFonts w:ascii="Arial Narrow" w:hAnsi="Arial Narrow"/>
          <w:sz w:val="20"/>
          <w:szCs w:val="23"/>
        </w:rPr>
        <w:t xml:space="preserve"> elektrické rozvody</w:t>
      </w:r>
    </w:p>
    <w:p w14:paraId="26CF3648" w14:textId="77777777" w:rsidR="003E4C24" w:rsidRPr="00FB692D" w:rsidRDefault="003E4C24" w:rsidP="007440BF">
      <w:pPr>
        <w:pStyle w:val="Zkladntext22"/>
        <w:numPr>
          <w:ilvl w:val="0"/>
          <w:numId w:val="1"/>
        </w:numPr>
        <w:jc w:val="both"/>
        <w:rPr>
          <w:rFonts w:ascii="Arial Narrow" w:hAnsi="Arial Narrow"/>
          <w:sz w:val="20"/>
          <w:szCs w:val="23"/>
        </w:rPr>
      </w:pPr>
      <w:r w:rsidRPr="00FB692D">
        <w:rPr>
          <w:rFonts w:ascii="Arial Narrow" w:hAnsi="Arial Narrow"/>
          <w:sz w:val="20"/>
          <w:szCs w:val="23"/>
        </w:rPr>
        <w:t>ČSN 34 2300 – Předpisy pro vnitřní rozvody sdělovacích vedení</w:t>
      </w:r>
    </w:p>
    <w:p w14:paraId="26CF3649" w14:textId="77777777" w:rsidR="003E4C24" w:rsidRDefault="003E4C24" w:rsidP="007440BF">
      <w:pPr>
        <w:pStyle w:val="Zkladntext22"/>
        <w:numPr>
          <w:ilvl w:val="0"/>
          <w:numId w:val="1"/>
        </w:numPr>
        <w:jc w:val="both"/>
        <w:rPr>
          <w:rFonts w:ascii="Arial Narrow" w:hAnsi="Arial Narrow"/>
          <w:sz w:val="20"/>
          <w:szCs w:val="23"/>
        </w:rPr>
      </w:pPr>
      <w:r w:rsidRPr="00FB692D">
        <w:rPr>
          <w:rFonts w:ascii="Arial Narrow" w:hAnsi="Arial Narrow"/>
          <w:sz w:val="20"/>
          <w:szCs w:val="23"/>
        </w:rPr>
        <w:t xml:space="preserve">ČSN 33 </w:t>
      </w:r>
      <w:proofErr w:type="gramStart"/>
      <w:r w:rsidRPr="00FB692D">
        <w:rPr>
          <w:rFonts w:ascii="Arial Narrow" w:hAnsi="Arial Narrow"/>
          <w:sz w:val="20"/>
          <w:szCs w:val="23"/>
        </w:rPr>
        <w:t xml:space="preserve">2000 </w:t>
      </w:r>
      <w:r>
        <w:rPr>
          <w:rFonts w:ascii="Arial Narrow" w:hAnsi="Arial Narrow"/>
          <w:sz w:val="20"/>
          <w:szCs w:val="23"/>
        </w:rPr>
        <w:t>-1</w:t>
      </w:r>
      <w:proofErr w:type="gramEnd"/>
      <w:r>
        <w:rPr>
          <w:rFonts w:ascii="Arial Narrow" w:hAnsi="Arial Narrow"/>
          <w:sz w:val="20"/>
          <w:szCs w:val="23"/>
        </w:rPr>
        <w:t xml:space="preserve"> ed.2 </w:t>
      </w:r>
      <w:r w:rsidRPr="00FB692D">
        <w:rPr>
          <w:rFonts w:ascii="Arial Narrow" w:hAnsi="Arial Narrow"/>
          <w:sz w:val="20"/>
          <w:szCs w:val="23"/>
        </w:rPr>
        <w:t xml:space="preserve">– </w:t>
      </w:r>
      <w:r w:rsidRPr="002A7B88">
        <w:rPr>
          <w:rFonts w:ascii="Arial Narrow" w:hAnsi="Arial Narrow"/>
          <w:sz w:val="20"/>
          <w:szCs w:val="23"/>
        </w:rPr>
        <w:t>Elektrické instalace nízkého napětí - Část 1: Základní hlediska, stanovení základních charakteristik, definice</w:t>
      </w:r>
    </w:p>
    <w:p w14:paraId="26CF364A" w14:textId="77777777" w:rsidR="003E4C24" w:rsidRPr="007E2ED8" w:rsidRDefault="008C07F6"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hyperlink r:id="rId8" w:history="1">
        <w:r w:rsidR="003E4C24" w:rsidRPr="007E2ED8">
          <w:rPr>
            <w:rFonts w:ascii="Arial Narrow" w:hAnsi="Arial Narrow"/>
            <w:sz w:val="20"/>
            <w:szCs w:val="23"/>
          </w:rPr>
          <w:t>ČSN 33 2000-4-41 ed. 2</w:t>
        </w:r>
      </w:hyperlink>
      <w:r w:rsidR="003E4C24">
        <w:rPr>
          <w:rFonts w:ascii="Arial Narrow" w:hAnsi="Arial Narrow"/>
          <w:sz w:val="20"/>
          <w:szCs w:val="23"/>
        </w:rPr>
        <w:t xml:space="preserve"> -</w:t>
      </w:r>
      <w:r w:rsidR="003E4C24" w:rsidRPr="007E2ED8">
        <w:rPr>
          <w:rFonts w:ascii="Arial Narrow" w:hAnsi="Arial Narrow"/>
          <w:sz w:val="20"/>
          <w:szCs w:val="23"/>
        </w:rPr>
        <w:t xml:space="preserve"> Elektrické instalace nízkého </w:t>
      </w:r>
      <w:proofErr w:type="gramStart"/>
      <w:r w:rsidR="003E4C24" w:rsidRPr="007E2ED8">
        <w:rPr>
          <w:rFonts w:ascii="Arial Narrow" w:hAnsi="Arial Narrow"/>
          <w:sz w:val="20"/>
          <w:szCs w:val="23"/>
        </w:rPr>
        <w:t>napětí - Část</w:t>
      </w:r>
      <w:proofErr w:type="gramEnd"/>
      <w:r w:rsidR="003E4C24" w:rsidRPr="007E2ED8">
        <w:rPr>
          <w:rFonts w:ascii="Arial Narrow" w:hAnsi="Arial Narrow"/>
          <w:sz w:val="20"/>
          <w:szCs w:val="23"/>
        </w:rPr>
        <w:t xml:space="preserve"> 4-41: Ochranná opatření pro zajištění bezpečnosti - Ochrana před úrazem elektrickým proudem</w:t>
      </w:r>
    </w:p>
    <w:p w14:paraId="26CF364B"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Pr>
          <w:rFonts w:ascii="Arial Narrow" w:hAnsi="Arial Narrow"/>
          <w:sz w:val="20"/>
          <w:szCs w:val="23"/>
        </w:rPr>
        <w:t>ČSN 33 2000-4-43 ed. 2 -</w:t>
      </w:r>
      <w:r w:rsidRPr="007E2ED8">
        <w:rPr>
          <w:rFonts w:ascii="Arial Narrow" w:hAnsi="Arial Narrow"/>
          <w:sz w:val="20"/>
          <w:szCs w:val="23"/>
        </w:rPr>
        <w:t xml:space="preserve"> Elektrické instalace nízkého </w:t>
      </w:r>
      <w:proofErr w:type="gramStart"/>
      <w:r w:rsidRPr="007E2ED8">
        <w:rPr>
          <w:rFonts w:ascii="Arial Narrow" w:hAnsi="Arial Narrow"/>
          <w:sz w:val="20"/>
          <w:szCs w:val="23"/>
        </w:rPr>
        <w:t>napětí - Část</w:t>
      </w:r>
      <w:proofErr w:type="gramEnd"/>
      <w:r w:rsidRPr="007E2ED8">
        <w:rPr>
          <w:rFonts w:ascii="Arial Narrow" w:hAnsi="Arial Narrow"/>
          <w:sz w:val="20"/>
          <w:szCs w:val="23"/>
        </w:rPr>
        <w:t xml:space="preserve"> 4-43: Bezpečnost - Ochrana před nadproudy</w:t>
      </w:r>
    </w:p>
    <w:p w14:paraId="26CF364C"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Pr>
          <w:rFonts w:ascii="Arial Narrow" w:hAnsi="Arial Narrow"/>
          <w:sz w:val="20"/>
          <w:szCs w:val="23"/>
        </w:rPr>
        <w:t>ČSN 33 2000-5-51 ed. 3 -</w:t>
      </w:r>
      <w:r w:rsidRPr="007E2ED8">
        <w:rPr>
          <w:rFonts w:ascii="Arial Narrow" w:hAnsi="Arial Narrow"/>
          <w:sz w:val="20"/>
          <w:szCs w:val="23"/>
        </w:rPr>
        <w:t xml:space="preserve"> Elektrické instalace nízkého </w:t>
      </w:r>
      <w:proofErr w:type="gramStart"/>
      <w:r w:rsidRPr="007E2ED8">
        <w:rPr>
          <w:rFonts w:ascii="Arial Narrow" w:hAnsi="Arial Narrow"/>
          <w:sz w:val="20"/>
          <w:szCs w:val="23"/>
        </w:rPr>
        <w:t>napětí - Část</w:t>
      </w:r>
      <w:proofErr w:type="gramEnd"/>
      <w:r w:rsidRPr="007E2ED8">
        <w:rPr>
          <w:rFonts w:ascii="Arial Narrow" w:hAnsi="Arial Narrow"/>
          <w:sz w:val="20"/>
          <w:szCs w:val="23"/>
        </w:rPr>
        <w:t xml:space="preserve"> 5-51: Výběr a stavba elektrických zařízení - Všeobecné předpisy</w:t>
      </w:r>
    </w:p>
    <w:p w14:paraId="26CF364D"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Pr>
          <w:rFonts w:ascii="Arial Narrow" w:hAnsi="Arial Narrow"/>
          <w:sz w:val="20"/>
          <w:szCs w:val="23"/>
        </w:rPr>
        <w:t>ČSN 33 2000-5-52 ed. 2 -</w:t>
      </w:r>
      <w:r w:rsidRPr="007E2ED8">
        <w:rPr>
          <w:rFonts w:ascii="Arial Narrow" w:hAnsi="Arial Narrow"/>
          <w:sz w:val="20"/>
          <w:szCs w:val="23"/>
        </w:rPr>
        <w:t xml:space="preserve"> Elektrické instalace nízkého </w:t>
      </w:r>
      <w:proofErr w:type="gramStart"/>
      <w:r w:rsidRPr="007E2ED8">
        <w:rPr>
          <w:rFonts w:ascii="Arial Narrow" w:hAnsi="Arial Narrow"/>
          <w:sz w:val="20"/>
          <w:szCs w:val="23"/>
        </w:rPr>
        <w:t>napětí - Část</w:t>
      </w:r>
      <w:proofErr w:type="gramEnd"/>
      <w:r w:rsidRPr="007E2ED8">
        <w:rPr>
          <w:rFonts w:ascii="Arial Narrow" w:hAnsi="Arial Narrow"/>
          <w:sz w:val="20"/>
          <w:szCs w:val="23"/>
        </w:rPr>
        <w:t xml:space="preserve"> 5-52: Výběr a stavba elektrických zařízení - Elektrická vedení</w:t>
      </w:r>
    </w:p>
    <w:p w14:paraId="26CF364E" w14:textId="77777777" w:rsidR="003E4C24" w:rsidRPr="007E2ED8" w:rsidRDefault="008C07F6"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hyperlink r:id="rId9" w:history="1">
        <w:r w:rsidR="003E4C24" w:rsidRPr="007E2ED8">
          <w:rPr>
            <w:rFonts w:ascii="Arial Narrow" w:hAnsi="Arial Narrow"/>
            <w:sz w:val="20"/>
            <w:szCs w:val="23"/>
          </w:rPr>
          <w:t>ČSN 33 2000-5-54 ed. 3</w:t>
        </w:r>
      </w:hyperlink>
      <w:r w:rsidR="003E4C24">
        <w:rPr>
          <w:rFonts w:ascii="Arial Narrow" w:hAnsi="Arial Narrow"/>
          <w:sz w:val="20"/>
          <w:szCs w:val="23"/>
        </w:rPr>
        <w:t xml:space="preserve"> -</w:t>
      </w:r>
      <w:r w:rsidR="003E4C24" w:rsidRPr="007E2ED8">
        <w:rPr>
          <w:rFonts w:ascii="Arial Narrow" w:hAnsi="Arial Narrow"/>
          <w:sz w:val="20"/>
          <w:szCs w:val="23"/>
        </w:rPr>
        <w:t xml:space="preserve"> Elektrické instalace nízkého </w:t>
      </w:r>
      <w:proofErr w:type="gramStart"/>
      <w:r w:rsidR="003E4C24" w:rsidRPr="007E2ED8">
        <w:rPr>
          <w:rFonts w:ascii="Arial Narrow" w:hAnsi="Arial Narrow"/>
          <w:sz w:val="20"/>
          <w:szCs w:val="23"/>
        </w:rPr>
        <w:t>napětí - Část</w:t>
      </w:r>
      <w:proofErr w:type="gramEnd"/>
      <w:r w:rsidR="003E4C24" w:rsidRPr="007E2ED8">
        <w:rPr>
          <w:rFonts w:ascii="Arial Narrow" w:hAnsi="Arial Narrow"/>
          <w:sz w:val="20"/>
          <w:szCs w:val="23"/>
        </w:rPr>
        <w:t xml:space="preserve"> 5-54: Výběr a stavba elektrických zařízení - Uzemnění a ochranné vodiče</w:t>
      </w:r>
    </w:p>
    <w:p w14:paraId="26CF364F" w14:textId="77777777" w:rsidR="003E4C24" w:rsidRPr="007E2ED8" w:rsidRDefault="008C07F6"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hyperlink r:id="rId10" w:history="1">
        <w:r w:rsidR="003E4C24" w:rsidRPr="007E2ED8">
          <w:rPr>
            <w:rFonts w:ascii="Arial Narrow" w:hAnsi="Arial Narrow"/>
            <w:sz w:val="20"/>
            <w:szCs w:val="23"/>
          </w:rPr>
          <w:t>ČSN 33 2000-6</w:t>
        </w:r>
      </w:hyperlink>
      <w:r w:rsidR="003E4C24">
        <w:rPr>
          <w:rFonts w:ascii="Arial Narrow" w:hAnsi="Arial Narrow"/>
          <w:sz w:val="20"/>
          <w:szCs w:val="23"/>
        </w:rPr>
        <w:t xml:space="preserve"> -</w:t>
      </w:r>
      <w:r w:rsidR="003E4C24" w:rsidRPr="007E2ED8">
        <w:rPr>
          <w:rFonts w:ascii="Arial Narrow" w:hAnsi="Arial Narrow"/>
          <w:sz w:val="20"/>
          <w:szCs w:val="23"/>
        </w:rPr>
        <w:t xml:space="preserve"> Elektrické instalace nízkého </w:t>
      </w:r>
      <w:proofErr w:type="gramStart"/>
      <w:r w:rsidR="003E4C24" w:rsidRPr="007E2ED8">
        <w:rPr>
          <w:rFonts w:ascii="Arial Narrow" w:hAnsi="Arial Narrow"/>
          <w:sz w:val="20"/>
          <w:szCs w:val="23"/>
        </w:rPr>
        <w:t>napětí - Část</w:t>
      </w:r>
      <w:proofErr w:type="gramEnd"/>
      <w:r w:rsidR="003E4C24" w:rsidRPr="007E2ED8">
        <w:rPr>
          <w:rFonts w:ascii="Arial Narrow" w:hAnsi="Arial Narrow"/>
          <w:sz w:val="20"/>
          <w:szCs w:val="23"/>
        </w:rPr>
        <w:t xml:space="preserve"> 6: Revize</w:t>
      </w:r>
    </w:p>
    <w:p w14:paraId="26CF3650" w14:textId="77777777" w:rsidR="003E4C24" w:rsidRPr="007E2ED8" w:rsidRDefault="008C07F6"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hyperlink r:id="rId11" w:history="1">
        <w:r w:rsidR="003E4C24" w:rsidRPr="007E2ED8">
          <w:rPr>
            <w:rFonts w:ascii="Arial Narrow" w:hAnsi="Arial Narrow"/>
            <w:sz w:val="20"/>
            <w:szCs w:val="23"/>
          </w:rPr>
          <w:t>ČSN 73 6005</w:t>
        </w:r>
      </w:hyperlink>
      <w:r w:rsidR="003E4C24" w:rsidRPr="007E2ED8">
        <w:rPr>
          <w:rFonts w:ascii="Arial Narrow" w:hAnsi="Arial Narrow"/>
          <w:sz w:val="20"/>
          <w:szCs w:val="23"/>
        </w:rPr>
        <w:t xml:space="preserve"> - Prostorové uspořádání sítí technického vybavení</w:t>
      </w:r>
    </w:p>
    <w:p w14:paraId="26CF3651" w14:textId="77777777" w:rsidR="003E4C24" w:rsidRPr="007E2ED8" w:rsidRDefault="008C07F6"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hyperlink r:id="rId12" w:history="1">
        <w:r w:rsidR="003E4C24" w:rsidRPr="007E2ED8">
          <w:rPr>
            <w:rFonts w:ascii="Arial Narrow" w:hAnsi="Arial Narrow"/>
            <w:sz w:val="20"/>
            <w:szCs w:val="23"/>
          </w:rPr>
          <w:t>ČSN EN 50173-1 ed. 3</w:t>
        </w:r>
      </w:hyperlink>
      <w:r w:rsidR="003E4C24">
        <w:rPr>
          <w:rFonts w:ascii="Arial Narrow" w:hAnsi="Arial Narrow"/>
          <w:sz w:val="20"/>
          <w:szCs w:val="23"/>
        </w:rPr>
        <w:t xml:space="preserve"> -</w:t>
      </w:r>
      <w:r w:rsidR="003E4C24" w:rsidRPr="007E2ED8">
        <w:rPr>
          <w:rFonts w:ascii="Arial Narrow" w:hAnsi="Arial Narrow"/>
          <w:sz w:val="20"/>
          <w:szCs w:val="23"/>
        </w:rPr>
        <w:t xml:space="preserve"> Informační </w:t>
      </w:r>
      <w:proofErr w:type="gramStart"/>
      <w:r w:rsidR="003E4C24" w:rsidRPr="007E2ED8">
        <w:rPr>
          <w:rFonts w:ascii="Arial Narrow" w:hAnsi="Arial Narrow"/>
          <w:sz w:val="20"/>
          <w:szCs w:val="23"/>
        </w:rPr>
        <w:t>technologie - Univerzální</w:t>
      </w:r>
      <w:proofErr w:type="gramEnd"/>
      <w:r w:rsidR="003E4C24" w:rsidRPr="007E2ED8">
        <w:rPr>
          <w:rFonts w:ascii="Arial Narrow" w:hAnsi="Arial Narrow"/>
          <w:sz w:val="20"/>
          <w:szCs w:val="23"/>
        </w:rPr>
        <w:t xml:space="preserve"> kabelážní systémy - Část 1: Všeobecné požadavky</w:t>
      </w:r>
    </w:p>
    <w:p w14:paraId="26CF3652" w14:textId="77777777" w:rsidR="003E4C24"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sidRPr="007E2ED8">
        <w:rPr>
          <w:rFonts w:ascii="Arial Narrow" w:hAnsi="Arial Narrow"/>
          <w:sz w:val="20"/>
          <w:szCs w:val="23"/>
        </w:rPr>
        <w:t xml:space="preserve">ČSN EN 50173-2 </w:t>
      </w:r>
      <w:r>
        <w:rPr>
          <w:rFonts w:ascii="Arial Narrow" w:hAnsi="Arial Narrow"/>
          <w:sz w:val="20"/>
          <w:szCs w:val="23"/>
        </w:rPr>
        <w:t>-</w:t>
      </w:r>
      <w:r w:rsidRPr="007E2ED8">
        <w:rPr>
          <w:rFonts w:ascii="Arial Narrow" w:hAnsi="Arial Narrow"/>
          <w:sz w:val="20"/>
          <w:szCs w:val="23"/>
        </w:rPr>
        <w:t xml:space="preserve"> Informační </w:t>
      </w:r>
      <w:proofErr w:type="gramStart"/>
      <w:r w:rsidRPr="007E2ED8">
        <w:rPr>
          <w:rFonts w:ascii="Arial Narrow" w:hAnsi="Arial Narrow"/>
          <w:sz w:val="20"/>
          <w:szCs w:val="23"/>
        </w:rPr>
        <w:t>technologie - Univerzální</w:t>
      </w:r>
      <w:proofErr w:type="gramEnd"/>
      <w:r w:rsidRPr="007E2ED8">
        <w:rPr>
          <w:rFonts w:ascii="Arial Narrow" w:hAnsi="Arial Narrow"/>
          <w:sz w:val="20"/>
          <w:szCs w:val="23"/>
        </w:rPr>
        <w:t xml:space="preserve"> kabelážní systémy - Část 2: Kancelářské prostory</w:t>
      </w:r>
    </w:p>
    <w:p w14:paraId="26CF3654"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Pr>
          <w:rFonts w:ascii="Arial Narrow" w:hAnsi="Arial Narrow"/>
          <w:sz w:val="20"/>
          <w:szCs w:val="23"/>
        </w:rPr>
        <w:t>ČSN EN 50173-5 -</w:t>
      </w:r>
      <w:r w:rsidRPr="007E2ED8">
        <w:rPr>
          <w:rFonts w:ascii="Arial Narrow" w:hAnsi="Arial Narrow"/>
          <w:sz w:val="20"/>
          <w:szCs w:val="23"/>
        </w:rPr>
        <w:t xml:space="preserve"> Informační </w:t>
      </w:r>
      <w:proofErr w:type="gramStart"/>
      <w:r w:rsidRPr="007E2ED8">
        <w:rPr>
          <w:rFonts w:ascii="Arial Narrow" w:hAnsi="Arial Narrow"/>
          <w:sz w:val="20"/>
          <w:szCs w:val="23"/>
        </w:rPr>
        <w:t>technologie - Univerzální</w:t>
      </w:r>
      <w:proofErr w:type="gramEnd"/>
      <w:r w:rsidRPr="007E2ED8">
        <w:rPr>
          <w:rFonts w:ascii="Arial Narrow" w:hAnsi="Arial Narrow"/>
          <w:sz w:val="20"/>
          <w:szCs w:val="23"/>
        </w:rPr>
        <w:t xml:space="preserve"> kabelážní systémy - Část 5: Datová centra</w:t>
      </w:r>
    </w:p>
    <w:p w14:paraId="26CF3655"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Pr>
          <w:rFonts w:ascii="Arial Narrow" w:hAnsi="Arial Narrow"/>
          <w:sz w:val="20"/>
          <w:szCs w:val="23"/>
        </w:rPr>
        <w:t>ČSN EN 50174-1 ed. 2 -</w:t>
      </w:r>
      <w:r w:rsidRPr="007E2ED8">
        <w:rPr>
          <w:rFonts w:ascii="Arial Narrow" w:hAnsi="Arial Narrow"/>
          <w:sz w:val="20"/>
          <w:szCs w:val="23"/>
        </w:rPr>
        <w:t xml:space="preserve"> Informační </w:t>
      </w:r>
      <w:proofErr w:type="gramStart"/>
      <w:r w:rsidRPr="007E2ED8">
        <w:rPr>
          <w:rFonts w:ascii="Arial Narrow" w:hAnsi="Arial Narrow"/>
          <w:sz w:val="20"/>
          <w:szCs w:val="23"/>
        </w:rPr>
        <w:t>technologie - Instalace</w:t>
      </w:r>
      <w:proofErr w:type="gramEnd"/>
      <w:r w:rsidRPr="007E2ED8">
        <w:rPr>
          <w:rFonts w:ascii="Arial Narrow" w:hAnsi="Arial Narrow"/>
          <w:sz w:val="20"/>
          <w:szCs w:val="23"/>
        </w:rPr>
        <w:t xml:space="preserve"> kabelových rozvodů - Část 1: Specifikace a zabezpečení kvality</w:t>
      </w:r>
    </w:p>
    <w:p w14:paraId="26CF3656"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sidRPr="007E2ED8">
        <w:rPr>
          <w:rFonts w:ascii="Arial Narrow" w:hAnsi="Arial Narrow"/>
          <w:sz w:val="20"/>
          <w:szCs w:val="23"/>
        </w:rPr>
        <w:t xml:space="preserve">ČSN EN 50174-2 ed. 2 </w:t>
      </w:r>
      <w:r>
        <w:rPr>
          <w:rFonts w:ascii="Arial Narrow" w:hAnsi="Arial Narrow"/>
          <w:sz w:val="20"/>
          <w:szCs w:val="23"/>
        </w:rPr>
        <w:t>-</w:t>
      </w:r>
      <w:r w:rsidRPr="007E2ED8">
        <w:rPr>
          <w:rFonts w:ascii="Arial Narrow" w:hAnsi="Arial Narrow"/>
          <w:sz w:val="20"/>
          <w:szCs w:val="23"/>
        </w:rPr>
        <w:t xml:space="preserve"> Informační </w:t>
      </w:r>
      <w:proofErr w:type="gramStart"/>
      <w:r w:rsidRPr="007E2ED8">
        <w:rPr>
          <w:rFonts w:ascii="Arial Narrow" w:hAnsi="Arial Narrow"/>
          <w:sz w:val="20"/>
          <w:szCs w:val="23"/>
        </w:rPr>
        <w:t>technologie - Instalace</w:t>
      </w:r>
      <w:proofErr w:type="gramEnd"/>
      <w:r w:rsidRPr="007E2ED8">
        <w:rPr>
          <w:rFonts w:ascii="Arial Narrow" w:hAnsi="Arial Narrow"/>
          <w:sz w:val="20"/>
          <w:szCs w:val="23"/>
        </w:rPr>
        <w:t xml:space="preserve"> kabelových rozvodů - Část 2: Projektová příprava a výstavba v budovách</w:t>
      </w:r>
    </w:p>
    <w:p w14:paraId="26CF3657"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Pr>
          <w:rFonts w:ascii="Arial Narrow" w:hAnsi="Arial Narrow"/>
          <w:sz w:val="20"/>
          <w:szCs w:val="23"/>
        </w:rPr>
        <w:t>ČSN EN 50174-3 ed. 2 -</w:t>
      </w:r>
      <w:r w:rsidRPr="007E2ED8">
        <w:rPr>
          <w:rFonts w:ascii="Arial Narrow" w:hAnsi="Arial Narrow"/>
          <w:sz w:val="20"/>
          <w:szCs w:val="23"/>
        </w:rPr>
        <w:t xml:space="preserve"> Informační </w:t>
      </w:r>
      <w:proofErr w:type="gramStart"/>
      <w:r w:rsidRPr="007E2ED8">
        <w:rPr>
          <w:rFonts w:ascii="Arial Narrow" w:hAnsi="Arial Narrow"/>
          <w:sz w:val="20"/>
          <w:szCs w:val="23"/>
        </w:rPr>
        <w:t>technologie - Instalace</w:t>
      </w:r>
      <w:proofErr w:type="gramEnd"/>
      <w:r w:rsidRPr="007E2ED8">
        <w:rPr>
          <w:rFonts w:ascii="Arial Narrow" w:hAnsi="Arial Narrow"/>
          <w:sz w:val="20"/>
          <w:szCs w:val="23"/>
        </w:rPr>
        <w:t xml:space="preserve"> kabelových rozvodů - Část 3: Projektová příprava a výstavba vně budov</w:t>
      </w:r>
    </w:p>
    <w:p w14:paraId="26CF3658"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sidRPr="007E2ED8">
        <w:rPr>
          <w:rFonts w:ascii="Arial Narrow" w:hAnsi="Arial Narrow"/>
          <w:sz w:val="20"/>
          <w:szCs w:val="23"/>
        </w:rPr>
        <w:t xml:space="preserve">ČSN EN 50346 - Informační </w:t>
      </w:r>
      <w:proofErr w:type="gramStart"/>
      <w:r w:rsidRPr="007E2ED8">
        <w:rPr>
          <w:rFonts w:ascii="Arial Narrow" w:hAnsi="Arial Narrow"/>
          <w:sz w:val="20"/>
          <w:szCs w:val="23"/>
        </w:rPr>
        <w:t>technologie - Instalace</w:t>
      </w:r>
      <w:proofErr w:type="gramEnd"/>
      <w:r w:rsidRPr="007E2ED8">
        <w:rPr>
          <w:rFonts w:ascii="Arial Narrow" w:hAnsi="Arial Narrow"/>
          <w:sz w:val="20"/>
          <w:szCs w:val="23"/>
        </w:rPr>
        <w:t xml:space="preserve"> kabelových rozvodů - Zkoušení instalovaných kabelových rozvodů,</w:t>
      </w:r>
    </w:p>
    <w:p w14:paraId="26CF3659" w14:textId="77777777" w:rsidR="003E4C24" w:rsidRPr="007E2ED8" w:rsidRDefault="003E4C24" w:rsidP="007440BF">
      <w:pPr>
        <w:numPr>
          <w:ilvl w:val="0"/>
          <w:numId w:val="1"/>
        </w:numPr>
        <w:tabs>
          <w:tab w:val="left" w:pos="0"/>
        </w:tabs>
        <w:suppressAutoHyphens/>
        <w:overflowPunct/>
        <w:autoSpaceDE/>
        <w:autoSpaceDN/>
        <w:adjustRightInd/>
        <w:jc w:val="both"/>
        <w:textAlignment w:val="auto"/>
        <w:rPr>
          <w:rFonts w:ascii="Arial Narrow" w:hAnsi="Arial Narrow"/>
          <w:sz w:val="20"/>
          <w:szCs w:val="23"/>
        </w:rPr>
      </w:pPr>
      <w:r w:rsidRPr="007E2ED8">
        <w:rPr>
          <w:rFonts w:ascii="Arial Narrow" w:hAnsi="Arial Narrow"/>
          <w:sz w:val="20"/>
          <w:szCs w:val="23"/>
        </w:rPr>
        <w:t xml:space="preserve">ČSN EN 50310 ed. </w:t>
      </w:r>
      <w:proofErr w:type="gramStart"/>
      <w:r w:rsidRPr="007E2ED8">
        <w:rPr>
          <w:rFonts w:ascii="Arial Narrow" w:hAnsi="Arial Narrow"/>
          <w:sz w:val="20"/>
          <w:szCs w:val="23"/>
        </w:rPr>
        <w:t>3 :</w:t>
      </w:r>
      <w:proofErr w:type="gramEnd"/>
      <w:r w:rsidRPr="007E2ED8">
        <w:rPr>
          <w:rFonts w:ascii="Arial Narrow" w:hAnsi="Arial Narrow"/>
          <w:sz w:val="20"/>
          <w:szCs w:val="23"/>
        </w:rPr>
        <w:t xml:space="preserve"> Použití společné soustavy pospojování a zemnění v budovách vybavených zařízením informační technologie</w:t>
      </w:r>
    </w:p>
    <w:p w14:paraId="26CF365A" w14:textId="77777777" w:rsidR="003E4C24" w:rsidRDefault="003E4C24" w:rsidP="007440BF">
      <w:pPr>
        <w:pStyle w:val="Zkladntext22"/>
        <w:numPr>
          <w:ilvl w:val="0"/>
          <w:numId w:val="1"/>
        </w:numPr>
        <w:jc w:val="both"/>
        <w:rPr>
          <w:rFonts w:ascii="Arial Narrow" w:hAnsi="Arial Narrow"/>
          <w:sz w:val="20"/>
          <w:szCs w:val="23"/>
        </w:rPr>
      </w:pPr>
      <w:r w:rsidRPr="007E2ED8">
        <w:rPr>
          <w:rFonts w:ascii="Arial Narrow" w:hAnsi="Arial Narrow"/>
          <w:sz w:val="20"/>
          <w:szCs w:val="23"/>
        </w:rPr>
        <w:t>ČSN 73 6005 – Prostorové uspořádání sítí technického vybavení</w:t>
      </w:r>
    </w:p>
    <w:p w14:paraId="26CF365B" w14:textId="77777777" w:rsidR="00352D44" w:rsidRPr="00FB692D" w:rsidRDefault="00352D44" w:rsidP="007440BF">
      <w:pPr>
        <w:pStyle w:val="Zkladntext22"/>
        <w:numPr>
          <w:ilvl w:val="0"/>
          <w:numId w:val="1"/>
        </w:numPr>
        <w:jc w:val="both"/>
        <w:rPr>
          <w:rFonts w:ascii="Arial Narrow" w:hAnsi="Arial Narrow"/>
          <w:sz w:val="20"/>
          <w:szCs w:val="23"/>
        </w:rPr>
      </w:pPr>
      <w:r w:rsidRPr="00FB692D">
        <w:rPr>
          <w:rFonts w:ascii="Arial Narrow" w:hAnsi="Arial Narrow"/>
          <w:sz w:val="20"/>
          <w:szCs w:val="23"/>
        </w:rPr>
        <w:t xml:space="preserve">Technické specifikace jednotlivých navržených systémů </w:t>
      </w:r>
    </w:p>
    <w:p w14:paraId="26CF365C" w14:textId="77777777" w:rsidR="00572537" w:rsidRPr="00FB692D" w:rsidRDefault="00572537" w:rsidP="00485824">
      <w:pPr>
        <w:overflowPunct/>
        <w:autoSpaceDE/>
        <w:autoSpaceDN/>
        <w:adjustRightInd/>
        <w:jc w:val="both"/>
        <w:textAlignment w:val="auto"/>
        <w:rPr>
          <w:b/>
          <w:sz w:val="28"/>
          <w:szCs w:val="28"/>
        </w:rPr>
      </w:pPr>
      <w:bookmarkStart w:id="41" w:name="_Toc301160764"/>
      <w:bookmarkStart w:id="42" w:name="_Toc301160792"/>
      <w:bookmarkStart w:id="43" w:name="_Toc301448997"/>
      <w:bookmarkStart w:id="44" w:name="_Toc301449251"/>
      <w:bookmarkStart w:id="45" w:name="_Toc301511977"/>
      <w:bookmarkStart w:id="46" w:name="_Toc301839598"/>
      <w:bookmarkStart w:id="47" w:name="_Toc307382100"/>
      <w:bookmarkStart w:id="48" w:name="_Toc307846127"/>
      <w:bookmarkStart w:id="49" w:name="_Toc307846159"/>
    </w:p>
    <w:p w14:paraId="26CF365D" w14:textId="16B36F00" w:rsidR="00352D44" w:rsidRPr="00FB692D" w:rsidRDefault="00352D44" w:rsidP="00485824">
      <w:pPr>
        <w:pStyle w:val="Nadpis2"/>
        <w:rPr>
          <w:rFonts w:ascii="Arial Narrow" w:hAnsi="Arial Narrow"/>
          <w:b w:val="0"/>
          <w:bCs/>
          <w:sz w:val="23"/>
          <w:szCs w:val="23"/>
        </w:rPr>
      </w:pPr>
      <w:bookmarkStart w:id="50" w:name="_Toc92113564"/>
      <w:r w:rsidRPr="00FB692D">
        <w:rPr>
          <w:rFonts w:ascii="Arial Narrow" w:hAnsi="Arial Narrow"/>
          <w:b w:val="0"/>
          <w:bCs/>
          <w:sz w:val="23"/>
          <w:szCs w:val="23"/>
        </w:rPr>
        <w:t>1.3 Ochrana před nebezpečným dotykem</w:t>
      </w:r>
      <w:bookmarkEnd w:id="41"/>
      <w:bookmarkEnd w:id="42"/>
      <w:bookmarkEnd w:id="43"/>
      <w:bookmarkEnd w:id="44"/>
      <w:bookmarkEnd w:id="45"/>
      <w:bookmarkEnd w:id="46"/>
      <w:bookmarkEnd w:id="47"/>
      <w:bookmarkEnd w:id="48"/>
      <w:bookmarkEnd w:id="49"/>
      <w:bookmarkEnd w:id="50"/>
      <w:r w:rsidRPr="00FB692D">
        <w:rPr>
          <w:rFonts w:ascii="Arial Narrow" w:hAnsi="Arial Narrow"/>
          <w:b w:val="0"/>
          <w:bCs/>
          <w:sz w:val="23"/>
          <w:szCs w:val="23"/>
        </w:rPr>
        <w:t xml:space="preserve"> </w:t>
      </w:r>
    </w:p>
    <w:p w14:paraId="488C8987" w14:textId="77777777" w:rsidR="00BF7CD6" w:rsidRDefault="00352D44" w:rsidP="00BF7CD6">
      <w:pPr>
        <w:spacing w:before="120"/>
        <w:jc w:val="both"/>
        <w:rPr>
          <w:rFonts w:ascii="Arial Narrow" w:hAnsi="Arial Narrow"/>
          <w:sz w:val="20"/>
          <w:szCs w:val="23"/>
        </w:rPr>
      </w:pPr>
      <w:r w:rsidRPr="00FB692D">
        <w:tab/>
      </w:r>
      <w:r w:rsidR="00BF7CD6" w:rsidRPr="00BF7CD6">
        <w:rPr>
          <w:rFonts w:ascii="Arial Narrow" w:hAnsi="Arial Narrow"/>
          <w:sz w:val="20"/>
          <w:szCs w:val="23"/>
        </w:rPr>
        <w:t>Základní ochrana před nebezpečným dotykovým napětím živých částí bude provedena krytím a</w:t>
      </w:r>
      <w:r w:rsidR="00BF7CD6">
        <w:rPr>
          <w:rFonts w:ascii="Arial Narrow" w:hAnsi="Arial Narrow"/>
          <w:sz w:val="20"/>
          <w:szCs w:val="23"/>
        </w:rPr>
        <w:t xml:space="preserve"> </w:t>
      </w:r>
      <w:r w:rsidR="00BF7CD6" w:rsidRPr="00BF7CD6">
        <w:rPr>
          <w:rFonts w:ascii="Arial Narrow" w:hAnsi="Arial Narrow"/>
          <w:sz w:val="20"/>
          <w:szCs w:val="23"/>
        </w:rPr>
        <w:t>izolací, při poruše bude provedena samočinným odpojením od zdroje v síti TN-C-S a malým napětím</w:t>
      </w:r>
      <w:r w:rsidR="00BF7CD6">
        <w:rPr>
          <w:rFonts w:ascii="Arial Narrow" w:hAnsi="Arial Narrow"/>
          <w:sz w:val="20"/>
          <w:szCs w:val="23"/>
        </w:rPr>
        <w:t xml:space="preserve"> </w:t>
      </w:r>
      <w:r w:rsidR="00BF7CD6" w:rsidRPr="00BF7CD6">
        <w:rPr>
          <w:rFonts w:ascii="Arial Narrow" w:hAnsi="Arial Narrow"/>
          <w:sz w:val="20"/>
          <w:szCs w:val="23"/>
        </w:rPr>
        <w:t>SELV/PELV, dle ČSN EN 61140 ed.2, ČSN 33 2000-4-41 ed.2.</w:t>
      </w:r>
    </w:p>
    <w:p w14:paraId="550E2D77" w14:textId="3D5A4F5A" w:rsidR="00BF7CD6" w:rsidRPr="00BF7CD6" w:rsidRDefault="00BF7CD6" w:rsidP="00BF7CD6">
      <w:pPr>
        <w:spacing w:before="120"/>
        <w:ind w:firstLine="708"/>
        <w:jc w:val="both"/>
        <w:rPr>
          <w:rFonts w:ascii="Arial Narrow" w:hAnsi="Arial Narrow"/>
          <w:sz w:val="20"/>
          <w:szCs w:val="23"/>
        </w:rPr>
      </w:pPr>
      <w:r w:rsidRPr="00BF7CD6">
        <w:rPr>
          <w:rFonts w:ascii="Arial Narrow" w:hAnsi="Arial Narrow"/>
          <w:sz w:val="20"/>
          <w:szCs w:val="23"/>
        </w:rPr>
        <w:t>Ochranná svorka musí mít odpor vodivého spojení se všemi kovovými částmi přístupnými dotyku</w:t>
      </w:r>
      <w:r>
        <w:rPr>
          <w:rFonts w:ascii="Arial Narrow" w:hAnsi="Arial Narrow"/>
          <w:sz w:val="20"/>
          <w:szCs w:val="23"/>
        </w:rPr>
        <w:t xml:space="preserve"> </w:t>
      </w:r>
      <w:r w:rsidRPr="00BF7CD6">
        <w:rPr>
          <w:rFonts w:ascii="Arial Narrow" w:hAnsi="Arial Narrow"/>
          <w:sz w:val="20"/>
          <w:szCs w:val="23"/>
        </w:rPr>
        <w:t>maximálně 0,1 W, dle ČSN 33 0360 čl. 3.1.</w:t>
      </w:r>
    </w:p>
    <w:p w14:paraId="26CF365E" w14:textId="03BF1826" w:rsidR="00352D44" w:rsidRPr="00FB692D" w:rsidRDefault="00352D44" w:rsidP="00BF7CD6">
      <w:pPr>
        <w:spacing w:before="120"/>
        <w:ind w:firstLine="708"/>
        <w:jc w:val="both"/>
        <w:rPr>
          <w:rFonts w:ascii="Arial Narrow" w:hAnsi="Arial Narrow"/>
          <w:sz w:val="20"/>
          <w:szCs w:val="23"/>
        </w:rPr>
      </w:pPr>
      <w:r w:rsidRPr="00FB692D">
        <w:rPr>
          <w:rFonts w:ascii="Arial Narrow" w:hAnsi="Arial Narrow"/>
          <w:sz w:val="20"/>
          <w:szCs w:val="23"/>
        </w:rPr>
        <w:t>V souladu s normou ČSN 33 20 004-41 bude ochrana před nebezpečným dotykovým napětím provedena takto:</w:t>
      </w:r>
    </w:p>
    <w:p w14:paraId="26CF365F" w14:textId="77777777" w:rsidR="00352D44" w:rsidRPr="00FB692D" w:rsidRDefault="00352D44" w:rsidP="00485824">
      <w:pPr>
        <w:jc w:val="both"/>
        <w:rPr>
          <w:rFonts w:ascii="Arial Narrow" w:hAnsi="Arial Narrow"/>
          <w:sz w:val="20"/>
          <w:szCs w:val="23"/>
        </w:rPr>
      </w:pPr>
      <w:r w:rsidRPr="00FB692D">
        <w:rPr>
          <w:rFonts w:ascii="Arial Narrow" w:hAnsi="Arial Narrow"/>
          <w:sz w:val="20"/>
          <w:szCs w:val="23"/>
        </w:rPr>
        <w:t xml:space="preserve">1) ochrana základní je provedena: </w:t>
      </w:r>
    </w:p>
    <w:p w14:paraId="26CF3660" w14:textId="77777777" w:rsidR="00352D44" w:rsidRPr="00FB692D" w:rsidRDefault="00352D44" w:rsidP="00485824">
      <w:pPr>
        <w:jc w:val="both"/>
        <w:rPr>
          <w:rFonts w:ascii="Arial Narrow" w:hAnsi="Arial Narrow"/>
          <w:sz w:val="20"/>
          <w:szCs w:val="23"/>
        </w:rPr>
      </w:pPr>
      <w:r w:rsidRPr="00FB692D">
        <w:rPr>
          <w:rFonts w:ascii="Arial Narrow" w:hAnsi="Arial Narrow"/>
          <w:sz w:val="20"/>
          <w:szCs w:val="23"/>
        </w:rPr>
        <w:tab/>
        <w:t>a) izolací</w:t>
      </w:r>
    </w:p>
    <w:p w14:paraId="26CF3661" w14:textId="77777777" w:rsidR="00352D44" w:rsidRPr="00FB692D" w:rsidRDefault="00352D44" w:rsidP="00485824">
      <w:pPr>
        <w:jc w:val="both"/>
        <w:rPr>
          <w:rFonts w:ascii="Arial Narrow" w:hAnsi="Arial Narrow"/>
          <w:sz w:val="20"/>
          <w:szCs w:val="23"/>
        </w:rPr>
      </w:pPr>
      <w:r w:rsidRPr="00FB692D">
        <w:rPr>
          <w:rFonts w:ascii="Arial Narrow" w:hAnsi="Arial Narrow"/>
          <w:sz w:val="20"/>
          <w:szCs w:val="23"/>
        </w:rPr>
        <w:tab/>
        <w:t xml:space="preserve">b) krytím </w:t>
      </w:r>
    </w:p>
    <w:p w14:paraId="26CF3662" w14:textId="77777777" w:rsidR="00352D44" w:rsidRPr="00FB692D" w:rsidRDefault="00352D44" w:rsidP="00485824">
      <w:pPr>
        <w:jc w:val="both"/>
        <w:rPr>
          <w:rFonts w:ascii="Arial Narrow" w:hAnsi="Arial Narrow"/>
          <w:sz w:val="20"/>
          <w:szCs w:val="23"/>
        </w:rPr>
      </w:pPr>
      <w:r w:rsidRPr="00FB692D">
        <w:rPr>
          <w:rFonts w:ascii="Arial Narrow" w:hAnsi="Arial Narrow"/>
          <w:sz w:val="20"/>
          <w:szCs w:val="23"/>
        </w:rPr>
        <w:tab/>
        <w:t>c) SELV</w:t>
      </w:r>
    </w:p>
    <w:p w14:paraId="2EE51A08" w14:textId="77777777" w:rsidR="00CC0AA0" w:rsidRDefault="00CC0AA0">
      <w:pPr>
        <w:overflowPunct/>
        <w:autoSpaceDE/>
        <w:autoSpaceDN/>
        <w:adjustRightInd/>
        <w:textAlignment w:val="auto"/>
        <w:rPr>
          <w:rFonts w:ascii="Arial Narrow" w:hAnsi="Arial Narrow"/>
          <w:sz w:val="20"/>
          <w:szCs w:val="23"/>
        </w:rPr>
      </w:pPr>
      <w:r>
        <w:rPr>
          <w:rFonts w:ascii="Arial Narrow" w:hAnsi="Arial Narrow"/>
          <w:sz w:val="20"/>
          <w:szCs w:val="23"/>
        </w:rPr>
        <w:br w:type="page"/>
      </w:r>
    </w:p>
    <w:p w14:paraId="26CF3663" w14:textId="4D4017FD" w:rsidR="00352D44" w:rsidRPr="00FB692D" w:rsidRDefault="00352D44" w:rsidP="00485824">
      <w:pPr>
        <w:jc w:val="both"/>
        <w:rPr>
          <w:rFonts w:ascii="Arial Narrow" w:hAnsi="Arial Narrow"/>
          <w:sz w:val="20"/>
          <w:szCs w:val="23"/>
        </w:rPr>
      </w:pPr>
      <w:r w:rsidRPr="00FB692D">
        <w:rPr>
          <w:rFonts w:ascii="Arial Narrow" w:hAnsi="Arial Narrow"/>
          <w:sz w:val="20"/>
          <w:szCs w:val="23"/>
        </w:rPr>
        <w:lastRenderedPageBreak/>
        <w:t xml:space="preserve">2) ochrana při poruše je provedena: </w:t>
      </w:r>
    </w:p>
    <w:p w14:paraId="26CF3664" w14:textId="77777777" w:rsidR="00352D44" w:rsidRPr="00FB692D" w:rsidRDefault="00352D44" w:rsidP="00485824">
      <w:pPr>
        <w:jc w:val="both"/>
        <w:rPr>
          <w:rFonts w:ascii="Arial Narrow" w:hAnsi="Arial Narrow"/>
          <w:sz w:val="20"/>
          <w:szCs w:val="23"/>
        </w:rPr>
      </w:pPr>
      <w:r w:rsidRPr="00FB692D">
        <w:rPr>
          <w:rFonts w:ascii="Arial Narrow" w:hAnsi="Arial Narrow"/>
          <w:sz w:val="20"/>
          <w:szCs w:val="23"/>
        </w:rPr>
        <w:tab/>
        <w:t>a) samočinným odpojením od zdroje</w:t>
      </w:r>
    </w:p>
    <w:p w14:paraId="26CF3665" w14:textId="77777777" w:rsidR="00352D44" w:rsidRPr="00FB692D" w:rsidRDefault="00352D44" w:rsidP="00485824">
      <w:pPr>
        <w:jc w:val="both"/>
        <w:rPr>
          <w:rFonts w:ascii="Arial Narrow" w:hAnsi="Arial Narrow"/>
          <w:sz w:val="20"/>
          <w:szCs w:val="23"/>
        </w:rPr>
      </w:pPr>
      <w:r w:rsidRPr="00FB692D">
        <w:rPr>
          <w:rFonts w:ascii="Arial Narrow" w:hAnsi="Arial Narrow"/>
          <w:sz w:val="20"/>
          <w:szCs w:val="23"/>
        </w:rPr>
        <w:tab/>
        <w:t xml:space="preserve">b) SELV </w:t>
      </w:r>
    </w:p>
    <w:p w14:paraId="26CF3666" w14:textId="351804CC" w:rsidR="00352D44" w:rsidRDefault="00352D44" w:rsidP="00485824">
      <w:pPr>
        <w:jc w:val="both"/>
        <w:rPr>
          <w:rFonts w:ascii="Arial Narrow" w:hAnsi="Arial Narrow"/>
          <w:sz w:val="20"/>
          <w:szCs w:val="23"/>
        </w:rPr>
      </w:pPr>
      <w:r w:rsidRPr="00FB692D">
        <w:rPr>
          <w:rFonts w:ascii="Arial Narrow" w:hAnsi="Arial Narrow"/>
          <w:sz w:val="20"/>
          <w:szCs w:val="23"/>
        </w:rPr>
        <w:tab/>
        <w:t>c) dvojitou izolací</w:t>
      </w:r>
    </w:p>
    <w:p w14:paraId="04E551F4" w14:textId="77777777" w:rsidR="00934C2D" w:rsidRDefault="00934C2D" w:rsidP="00934C2D">
      <w:pPr>
        <w:pStyle w:val="Nadpis2"/>
        <w:spacing w:after="120"/>
        <w:rPr>
          <w:rFonts w:ascii="Arial Narrow" w:hAnsi="Arial Narrow"/>
          <w:b w:val="0"/>
          <w:bCs/>
          <w:sz w:val="23"/>
          <w:szCs w:val="23"/>
        </w:rPr>
      </w:pPr>
    </w:p>
    <w:p w14:paraId="77781B7A" w14:textId="6F32A4B3" w:rsidR="00226E41" w:rsidRPr="00226E41" w:rsidRDefault="00226E41" w:rsidP="00934C2D">
      <w:pPr>
        <w:pStyle w:val="Nadpis2"/>
        <w:spacing w:after="120"/>
        <w:rPr>
          <w:rFonts w:ascii="Arial Narrow" w:hAnsi="Arial Narrow"/>
          <w:b w:val="0"/>
          <w:bCs/>
          <w:sz w:val="23"/>
          <w:szCs w:val="23"/>
        </w:rPr>
      </w:pPr>
      <w:bookmarkStart w:id="51" w:name="_Toc92113565"/>
      <w:r>
        <w:rPr>
          <w:rFonts w:ascii="Arial Narrow" w:hAnsi="Arial Narrow"/>
          <w:b w:val="0"/>
          <w:bCs/>
          <w:sz w:val="23"/>
          <w:szCs w:val="23"/>
        </w:rPr>
        <w:t>1</w:t>
      </w:r>
      <w:r w:rsidRPr="00226E41">
        <w:rPr>
          <w:rFonts w:ascii="Arial Narrow" w:hAnsi="Arial Narrow"/>
          <w:b w:val="0"/>
          <w:bCs/>
          <w:sz w:val="23"/>
          <w:szCs w:val="23"/>
        </w:rPr>
        <w:t>.4 Uzemnění a stínění</w:t>
      </w:r>
      <w:bookmarkEnd w:id="51"/>
    </w:p>
    <w:p w14:paraId="39F12FD7" w14:textId="5EEB9C73" w:rsidR="00226E41" w:rsidRPr="00226E41" w:rsidRDefault="00226E41" w:rsidP="00226E41">
      <w:pPr>
        <w:pStyle w:val="Zkladntext22"/>
        <w:jc w:val="both"/>
        <w:rPr>
          <w:rFonts w:ascii="Arial Narrow" w:hAnsi="Arial Narrow"/>
          <w:sz w:val="20"/>
          <w:szCs w:val="23"/>
        </w:rPr>
      </w:pPr>
      <w:r w:rsidRPr="00226E41">
        <w:rPr>
          <w:rFonts w:ascii="Arial Narrow" w:hAnsi="Arial Narrow"/>
          <w:sz w:val="20"/>
          <w:szCs w:val="23"/>
        </w:rPr>
        <w:t>Montáž jednotlivých zařízení systému bude provedena podle technických podmínek výrobců, které</w:t>
      </w:r>
      <w:r>
        <w:rPr>
          <w:rFonts w:ascii="Arial Narrow" w:hAnsi="Arial Narrow"/>
          <w:sz w:val="20"/>
          <w:szCs w:val="23"/>
        </w:rPr>
        <w:t xml:space="preserve"> </w:t>
      </w:r>
      <w:r w:rsidRPr="00226E41">
        <w:rPr>
          <w:rFonts w:ascii="Arial Narrow" w:hAnsi="Arial Narrow"/>
          <w:sz w:val="20"/>
          <w:szCs w:val="23"/>
        </w:rPr>
        <w:t>zaručují, že nebudou rušena další technologická zařízení. Stínění kabelů se spojuje do jednoho bodu.</w:t>
      </w:r>
    </w:p>
    <w:p w14:paraId="47A066AF" w14:textId="3F6D7084" w:rsidR="00226E41" w:rsidRPr="00226E41" w:rsidRDefault="00226E41" w:rsidP="00226E41">
      <w:pPr>
        <w:pStyle w:val="Zkladntext22"/>
        <w:jc w:val="both"/>
        <w:rPr>
          <w:rFonts w:ascii="Arial Narrow" w:hAnsi="Arial Narrow"/>
          <w:sz w:val="20"/>
          <w:szCs w:val="23"/>
        </w:rPr>
      </w:pPr>
      <w:r w:rsidRPr="00226E41">
        <w:rPr>
          <w:rFonts w:ascii="Arial Narrow" w:hAnsi="Arial Narrow"/>
          <w:sz w:val="20"/>
          <w:szCs w:val="23"/>
        </w:rPr>
        <w:t>Ochranné svorky rozvodných skříní, skříní ústředen a napájecích zdrojů se vodivě propojí</w:t>
      </w:r>
      <w:r>
        <w:rPr>
          <w:rFonts w:ascii="Arial Narrow" w:hAnsi="Arial Narrow"/>
          <w:sz w:val="20"/>
          <w:szCs w:val="23"/>
        </w:rPr>
        <w:t xml:space="preserve"> </w:t>
      </w:r>
      <w:r w:rsidRPr="00226E41">
        <w:rPr>
          <w:rFonts w:ascii="Arial Narrow" w:hAnsi="Arial Narrow"/>
          <w:sz w:val="20"/>
          <w:szCs w:val="23"/>
        </w:rPr>
        <w:t>s ochranným vodičem PE(PEN).</w:t>
      </w:r>
    </w:p>
    <w:p w14:paraId="26CF3667" w14:textId="141B9A1B" w:rsidR="00CD5EB9" w:rsidRPr="00226E41" w:rsidRDefault="00226E41" w:rsidP="00226E41">
      <w:pPr>
        <w:pStyle w:val="Zkladntext22"/>
        <w:jc w:val="both"/>
        <w:rPr>
          <w:rFonts w:ascii="Arial Narrow" w:hAnsi="Arial Narrow"/>
          <w:sz w:val="20"/>
          <w:szCs w:val="23"/>
        </w:rPr>
      </w:pPr>
      <w:r w:rsidRPr="00226E41">
        <w:rPr>
          <w:rFonts w:ascii="Arial Narrow" w:hAnsi="Arial Narrow"/>
          <w:sz w:val="20"/>
          <w:szCs w:val="23"/>
        </w:rPr>
        <w:t>Minimální vzdálenost pro přiblížení slaboproudých a silnoproudých rozvodů při souběhu bude 20</w:t>
      </w:r>
      <w:r>
        <w:rPr>
          <w:rFonts w:ascii="Arial Narrow" w:hAnsi="Arial Narrow"/>
          <w:sz w:val="20"/>
          <w:szCs w:val="23"/>
        </w:rPr>
        <w:t xml:space="preserve"> </w:t>
      </w:r>
      <w:r w:rsidRPr="00226E41">
        <w:rPr>
          <w:rFonts w:ascii="Arial Narrow" w:hAnsi="Arial Narrow"/>
          <w:sz w:val="20"/>
          <w:szCs w:val="23"/>
        </w:rPr>
        <w:t>cm,</w:t>
      </w:r>
      <w:r w:rsidR="0008567F">
        <w:rPr>
          <w:rFonts w:ascii="Arial Narrow" w:hAnsi="Arial Narrow"/>
          <w:sz w:val="20"/>
          <w:szCs w:val="23"/>
        </w:rPr>
        <w:t xml:space="preserve"> </w:t>
      </w:r>
      <w:r w:rsidRPr="00226E41">
        <w:rPr>
          <w:rFonts w:ascii="Arial Narrow" w:hAnsi="Arial Narrow"/>
          <w:sz w:val="20"/>
          <w:szCs w:val="23"/>
        </w:rPr>
        <w:t>křížení vedení je povoleno.</w:t>
      </w:r>
    </w:p>
    <w:p w14:paraId="38923E41" w14:textId="77777777" w:rsidR="00226E41" w:rsidRPr="00FB692D" w:rsidRDefault="00226E41" w:rsidP="00485824">
      <w:pPr>
        <w:pStyle w:val="Zkladntext22"/>
        <w:ind w:firstLine="0"/>
        <w:jc w:val="both"/>
      </w:pPr>
    </w:p>
    <w:p w14:paraId="26CF3668" w14:textId="427FB757" w:rsidR="00352D44" w:rsidRPr="00FB692D" w:rsidRDefault="00352D44" w:rsidP="00485824">
      <w:pPr>
        <w:pStyle w:val="Nadpis2"/>
        <w:rPr>
          <w:rFonts w:ascii="Arial Narrow" w:hAnsi="Arial Narrow"/>
          <w:b w:val="0"/>
          <w:bCs/>
          <w:sz w:val="23"/>
          <w:szCs w:val="23"/>
        </w:rPr>
      </w:pPr>
      <w:bookmarkStart w:id="52" w:name="_Toc301160765"/>
      <w:bookmarkStart w:id="53" w:name="_Toc301160793"/>
      <w:bookmarkStart w:id="54" w:name="_Toc301448998"/>
      <w:bookmarkStart w:id="55" w:name="_Toc301449252"/>
      <w:bookmarkStart w:id="56" w:name="_Toc301511978"/>
      <w:bookmarkStart w:id="57" w:name="_Toc301839599"/>
      <w:bookmarkStart w:id="58" w:name="_Toc307382101"/>
      <w:bookmarkStart w:id="59" w:name="_Toc307846128"/>
      <w:bookmarkStart w:id="60" w:name="_Toc307846160"/>
      <w:bookmarkStart w:id="61" w:name="_Toc92113566"/>
      <w:r w:rsidRPr="00FB692D">
        <w:rPr>
          <w:rFonts w:ascii="Arial Narrow" w:hAnsi="Arial Narrow"/>
          <w:b w:val="0"/>
          <w:bCs/>
          <w:sz w:val="23"/>
          <w:szCs w:val="23"/>
        </w:rPr>
        <w:t>1.</w:t>
      </w:r>
      <w:r w:rsidR="00226E41">
        <w:rPr>
          <w:rFonts w:ascii="Arial Narrow" w:hAnsi="Arial Narrow"/>
          <w:b w:val="0"/>
          <w:bCs/>
          <w:sz w:val="23"/>
          <w:szCs w:val="23"/>
        </w:rPr>
        <w:t>5</w:t>
      </w:r>
      <w:r w:rsidRPr="00FB692D">
        <w:rPr>
          <w:rFonts w:ascii="Arial Narrow" w:hAnsi="Arial Narrow"/>
          <w:b w:val="0"/>
          <w:bCs/>
          <w:sz w:val="23"/>
          <w:szCs w:val="23"/>
        </w:rPr>
        <w:t xml:space="preserve"> Vnější vlivy</w:t>
      </w:r>
      <w:bookmarkEnd w:id="52"/>
      <w:bookmarkEnd w:id="53"/>
      <w:bookmarkEnd w:id="54"/>
      <w:bookmarkEnd w:id="55"/>
      <w:bookmarkEnd w:id="56"/>
      <w:bookmarkEnd w:id="57"/>
      <w:bookmarkEnd w:id="58"/>
      <w:bookmarkEnd w:id="59"/>
      <w:bookmarkEnd w:id="60"/>
      <w:bookmarkEnd w:id="61"/>
    </w:p>
    <w:p w14:paraId="26CF3669" w14:textId="435CE39D" w:rsidR="00352D44" w:rsidRPr="00FB692D" w:rsidRDefault="00352D44" w:rsidP="00485824">
      <w:pPr>
        <w:pStyle w:val="Zkladntext22"/>
        <w:spacing w:before="120"/>
        <w:ind w:firstLine="425"/>
        <w:jc w:val="both"/>
        <w:rPr>
          <w:rFonts w:ascii="Arial Narrow" w:hAnsi="Arial Narrow"/>
          <w:sz w:val="20"/>
          <w:szCs w:val="23"/>
        </w:rPr>
      </w:pPr>
      <w:r w:rsidRPr="00FB692D">
        <w:tab/>
      </w:r>
      <w:r w:rsidR="0020325D" w:rsidRPr="002D1E66">
        <w:rPr>
          <w:rFonts w:ascii="Arial Narrow" w:hAnsi="Arial Narrow"/>
          <w:sz w:val="20"/>
          <w:szCs w:val="23"/>
        </w:rPr>
        <w:t xml:space="preserve">Vnější vlivy v prostorech s instalovaným </w:t>
      </w:r>
      <w:r w:rsidR="0020325D">
        <w:rPr>
          <w:rFonts w:ascii="Arial Narrow" w:hAnsi="Arial Narrow"/>
          <w:sz w:val="20"/>
          <w:szCs w:val="23"/>
        </w:rPr>
        <w:t>slaboproudými</w:t>
      </w:r>
      <w:r w:rsidR="0020325D" w:rsidRPr="002D1E66">
        <w:rPr>
          <w:rFonts w:ascii="Arial Narrow" w:hAnsi="Arial Narrow"/>
          <w:sz w:val="20"/>
          <w:szCs w:val="23"/>
        </w:rPr>
        <w:t xml:space="preserve"> zařízením</w:t>
      </w:r>
      <w:r w:rsidR="0020325D">
        <w:rPr>
          <w:rFonts w:ascii="Arial Narrow" w:hAnsi="Arial Narrow"/>
          <w:sz w:val="20"/>
          <w:szCs w:val="23"/>
        </w:rPr>
        <w:t>i</w:t>
      </w:r>
      <w:r w:rsidR="0020325D" w:rsidRPr="002D1E66">
        <w:rPr>
          <w:rFonts w:ascii="Arial Narrow" w:hAnsi="Arial Narrow"/>
          <w:sz w:val="20"/>
          <w:szCs w:val="23"/>
        </w:rPr>
        <w:t xml:space="preserve"> jsou určeny protokolem o určení</w:t>
      </w:r>
      <w:r w:rsidR="0020325D">
        <w:rPr>
          <w:rFonts w:ascii="Arial Narrow" w:hAnsi="Arial Narrow"/>
          <w:sz w:val="20"/>
          <w:szCs w:val="23"/>
        </w:rPr>
        <w:t xml:space="preserve"> </w:t>
      </w:r>
      <w:r w:rsidR="0020325D" w:rsidRPr="002D1E66">
        <w:rPr>
          <w:rFonts w:ascii="Arial Narrow" w:hAnsi="Arial Narrow"/>
          <w:sz w:val="20"/>
          <w:szCs w:val="23"/>
        </w:rPr>
        <w:t>vnějších vlivů dle ČSN 33</w:t>
      </w:r>
      <w:r w:rsidR="0020325D">
        <w:rPr>
          <w:rFonts w:ascii="Arial Narrow" w:hAnsi="Arial Narrow"/>
          <w:sz w:val="20"/>
          <w:szCs w:val="23"/>
        </w:rPr>
        <w:t> </w:t>
      </w:r>
      <w:r w:rsidR="0020325D" w:rsidRPr="002D1E66">
        <w:rPr>
          <w:rFonts w:ascii="Arial Narrow" w:hAnsi="Arial Narrow"/>
          <w:sz w:val="20"/>
          <w:szCs w:val="23"/>
        </w:rPr>
        <w:t>2000-4-41 a ČSN 33 2000-5-51</w:t>
      </w:r>
      <w:r w:rsidR="0020325D">
        <w:t xml:space="preserve">. </w:t>
      </w:r>
      <w:r w:rsidR="0020325D">
        <w:rPr>
          <w:rFonts w:ascii="Arial Narrow" w:hAnsi="Arial Narrow"/>
          <w:sz w:val="20"/>
          <w:szCs w:val="23"/>
        </w:rPr>
        <w:t>Protokol vnějších vlivů viz protokol vnějších vlivů v projektové dokumentaci silnoproudé elektrotechniky. Ve všech prostorech s instalovanými slaboproudými prvky jsou předpokládány vnější vlivy normální.</w:t>
      </w:r>
    </w:p>
    <w:p w14:paraId="26CF366A" w14:textId="77777777" w:rsidR="00352D44" w:rsidRPr="00FB692D" w:rsidRDefault="00352D44" w:rsidP="00485824">
      <w:pPr>
        <w:jc w:val="both"/>
      </w:pPr>
    </w:p>
    <w:p w14:paraId="26CF366B" w14:textId="51EFE2BD" w:rsidR="00352D44" w:rsidRPr="00FB692D" w:rsidRDefault="00352D44" w:rsidP="00485824">
      <w:pPr>
        <w:pStyle w:val="Nadpis2"/>
        <w:rPr>
          <w:rFonts w:ascii="Arial Narrow" w:hAnsi="Arial Narrow"/>
          <w:b w:val="0"/>
          <w:bCs/>
          <w:sz w:val="23"/>
          <w:szCs w:val="23"/>
        </w:rPr>
      </w:pPr>
      <w:bookmarkStart w:id="62" w:name="_Toc290003606"/>
      <w:bookmarkStart w:id="63" w:name="_Toc301449253"/>
      <w:bookmarkStart w:id="64" w:name="_Toc301511979"/>
      <w:bookmarkStart w:id="65" w:name="_Toc301839600"/>
      <w:bookmarkStart w:id="66" w:name="_Toc307382102"/>
      <w:bookmarkStart w:id="67" w:name="_Toc307846129"/>
      <w:bookmarkStart w:id="68" w:name="_Toc307846161"/>
      <w:bookmarkStart w:id="69" w:name="_Toc92113567"/>
      <w:r w:rsidRPr="00FB692D">
        <w:rPr>
          <w:rFonts w:ascii="Arial Narrow" w:hAnsi="Arial Narrow"/>
          <w:b w:val="0"/>
          <w:bCs/>
          <w:sz w:val="23"/>
          <w:szCs w:val="23"/>
        </w:rPr>
        <w:t>1.</w:t>
      </w:r>
      <w:r w:rsidR="00226E41">
        <w:rPr>
          <w:rFonts w:ascii="Arial Narrow" w:hAnsi="Arial Narrow"/>
          <w:b w:val="0"/>
          <w:bCs/>
          <w:sz w:val="23"/>
          <w:szCs w:val="23"/>
        </w:rPr>
        <w:t>6</w:t>
      </w:r>
      <w:r w:rsidRPr="00FB692D">
        <w:rPr>
          <w:rFonts w:ascii="Arial Narrow" w:hAnsi="Arial Narrow"/>
          <w:b w:val="0"/>
          <w:bCs/>
          <w:sz w:val="23"/>
          <w:szCs w:val="23"/>
        </w:rPr>
        <w:t xml:space="preserve"> Elektromagnetická kompatibilita (EMC)</w:t>
      </w:r>
      <w:bookmarkEnd w:id="62"/>
      <w:bookmarkEnd w:id="63"/>
      <w:bookmarkEnd w:id="64"/>
      <w:bookmarkEnd w:id="65"/>
      <w:bookmarkEnd w:id="66"/>
      <w:bookmarkEnd w:id="67"/>
      <w:bookmarkEnd w:id="68"/>
      <w:bookmarkEnd w:id="69"/>
    </w:p>
    <w:p w14:paraId="26CF366C" w14:textId="2667E849" w:rsidR="00352D44" w:rsidRDefault="00352D44" w:rsidP="00485824">
      <w:pPr>
        <w:pStyle w:val="Zkladntext22"/>
        <w:spacing w:before="120"/>
        <w:ind w:firstLine="709"/>
        <w:jc w:val="both"/>
        <w:rPr>
          <w:rFonts w:ascii="Arial Narrow" w:hAnsi="Arial Narrow"/>
          <w:sz w:val="20"/>
          <w:szCs w:val="23"/>
        </w:rPr>
      </w:pPr>
      <w:r w:rsidRPr="00FB692D">
        <w:rPr>
          <w:rFonts w:ascii="Arial Narrow" w:hAnsi="Arial Narrow"/>
          <w:sz w:val="20"/>
          <w:szCs w:val="23"/>
        </w:rPr>
        <w:t xml:space="preserve">Veškerá instalovaná zařízení musí splňovat podmínky pro elektromagnetickou kompatibilitu dle ČSN IEC 1000-2-1. </w:t>
      </w:r>
    </w:p>
    <w:p w14:paraId="64C729BC" w14:textId="77777777" w:rsidR="002346B1" w:rsidRDefault="002346B1" w:rsidP="002346B1">
      <w:pPr>
        <w:pStyle w:val="Nadpis2"/>
        <w:rPr>
          <w:rFonts w:ascii="Arial Narrow" w:hAnsi="Arial Narrow"/>
          <w:b w:val="0"/>
          <w:bCs/>
          <w:sz w:val="23"/>
          <w:szCs w:val="23"/>
        </w:rPr>
      </w:pPr>
    </w:p>
    <w:p w14:paraId="4A3F71FA" w14:textId="46FB13E4" w:rsidR="002346B1" w:rsidRPr="002346B1" w:rsidRDefault="002346B1" w:rsidP="00355AE7">
      <w:pPr>
        <w:pStyle w:val="Nadpis2"/>
        <w:spacing w:after="120"/>
        <w:rPr>
          <w:rFonts w:ascii="Arial Narrow" w:hAnsi="Arial Narrow"/>
          <w:b w:val="0"/>
          <w:bCs/>
          <w:sz w:val="23"/>
          <w:szCs w:val="23"/>
        </w:rPr>
      </w:pPr>
      <w:bookmarkStart w:id="70" w:name="_Toc92113568"/>
      <w:r>
        <w:rPr>
          <w:rFonts w:ascii="Arial Narrow" w:hAnsi="Arial Narrow"/>
          <w:b w:val="0"/>
          <w:bCs/>
          <w:sz w:val="23"/>
          <w:szCs w:val="23"/>
        </w:rPr>
        <w:t>1</w:t>
      </w:r>
      <w:r w:rsidRPr="002346B1">
        <w:rPr>
          <w:rFonts w:ascii="Arial Narrow" w:hAnsi="Arial Narrow"/>
          <w:b w:val="0"/>
          <w:bCs/>
          <w:sz w:val="23"/>
          <w:szCs w:val="23"/>
        </w:rPr>
        <w:t>.</w:t>
      </w:r>
      <w:r>
        <w:rPr>
          <w:rFonts w:ascii="Arial Narrow" w:hAnsi="Arial Narrow"/>
          <w:b w:val="0"/>
          <w:bCs/>
          <w:sz w:val="23"/>
          <w:szCs w:val="23"/>
        </w:rPr>
        <w:t>7</w:t>
      </w:r>
      <w:r w:rsidRPr="002346B1">
        <w:rPr>
          <w:rFonts w:ascii="Arial Narrow" w:hAnsi="Arial Narrow"/>
          <w:b w:val="0"/>
          <w:bCs/>
          <w:sz w:val="23"/>
          <w:szCs w:val="23"/>
        </w:rPr>
        <w:t xml:space="preserve"> Vliv na životní prostředí</w:t>
      </w:r>
      <w:bookmarkEnd w:id="70"/>
    </w:p>
    <w:p w14:paraId="7B46F2CF" w14:textId="655AF885" w:rsidR="002346B1" w:rsidRPr="00FB692D" w:rsidRDefault="002346B1" w:rsidP="002346B1">
      <w:pPr>
        <w:overflowPunct/>
        <w:ind w:firstLine="708"/>
        <w:jc w:val="both"/>
        <w:textAlignment w:val="auto"/>
        <w:rPr>
          <w:rFonts w:ascii="Arial Narrow" w:hAnsi="Arial Narrow"/>
          <w:sz w:val="20"/>
          <w:szCs w:val="23"/>
        </w:rPr>
      </w:pPr>
      <w:r w:rsidRPr="002346B1">
        <w:rPr>
          <w:rFonts w:ascii="Arial Narrow" w:hAnsi="Arial Narrow"/>
          <w:sz w:val="20"/>
          <w:szCs w:val="23"/>
        </w:rPr>
        <w:t>Všechna instalovaná zařízení musejí splňovat hygienické normy a nebudou mít nepříznivý vliv na</w:t>
      </w:r>
      <w:r>
        <w:rPr>
          <w:rFonts w:ascii="Arial Narrow" w:hAnsi="Arial Narrow"/>
          <w:sz w:val="20"/>
          <w:szCs w:val="23"/>
        </w:rPr>
        <w:t xml:space="preserve"> </w:t>
      </w:r>
      <w:r w:rsidRPr="002346B1">
        <w:rPr>
          <w:rFonts w:ascii="Arial Narrow" w:hAnsi="Arial Narrow"/>
          <w:sz w:val="20"/>
          <w:szCs w:val="23"/>
        </w:rPr>
        <w:t>okolní životní prostředí.</w:t>
      </w:r>
    </w:p>
    <w:p w14:paraId="594BFE71" w14:textId="77777777" w:rsidR="000C48D6" w:rsidRDefault="000C48D6" w:rsidP="00485824">
      <w:pPr>
        <w:overflowPunct/>
        <w:autoSpaceDE/>
        <w:autoSpaceDN/>
        <w:adjustRightInd/>
        <w:jc w:val="both"/>
        <w:textAlignment w:val="auto"/>
      </w:pPr>
    </w:p>
    <w:p w14:paraId="591194AF" w14:textId="19E5480F" w:rsidR="000C48D6" w:rsidRPr="00444D00" w:rsidRDefault="000C48D6" w:rsidP="00355AE7">
      <w:pPr>
        <w:pStyle w:val="Nadpis2"/>
        <w:spacing w:after="120"/>
        <w:rPr>
          <w:rFonts w:ascii="Arial Narrow" w:hAnsi="Arial Narrow"/>
          <w:b w:val="0"/>
          <w:bCs/>
          <w:sz w:val="23"/>
          <w:szCs w:val="23"/>
        </w:rPr>
      </w:pPr>
      <w:bookmarkStart w:id="71" w:name="_Toc92113569"/>
      <w:r w:rsidRPr="00444D00">
        <w:rPr>
          <w:rFonts w:ascii="Arial Narrow" w:hAnsi="Arial Narrow"/>
          <w:b w:val="0"/>
          <w:bCs/>
          <w:sz w:val="23"/>
          <w:szCs w:val="23"/>
        </w:rPr>
        <w:t>1.</w:t>
      </w:r>
      <w:r w:rsidR="002346B1" w:rsidRPr="00444D00">
        <w:rPr>
          <w:rFonts w:ascii="Arial Narrow" w:hAnsi="Arial Narrow"/>
          <w:b w:val="0"/>
          <w:bCs/>
          <w:sz w:val="23"/>
          <w:szCs w:val="23"/>
        </w:rPr>
        <w:t>8</w:t>
      </w:r>
      <w:r w:rsidRPr="00444D00">
        <w:rPr>
          <w:rFonts w:ascii="Arial Narrow" w:hAnsi="Arial Narrow"/>
          <w:b w:val="0"/>
          <w:bCs/>
          <w:sz w:val="23"/>
          <w:szCs w:val="23"/>
        </w:rPr>
        <w:t xml:space="preserve"> Použité zkratky</w:t>
      </w:r>
      <w:bookmarkEnd w:id="71"/>
    </w:p>
    <w:p w14:paraId="69CA83F8" w14:textId="7180CA19" w:rsidR="000C48D6" w:rsidRPr="000C48D6" w:rsidRDefault="000C48D6" w:rsidP="000C48D6">
      <w:pPr>
        <w:overflowPunct/>
        <w:autoSpaceDE/>
        <w:autoSpaceDN/>
        <w:adjustRightInd/>
        <w:spacing w:line="276" w:lineRule="auto"/>
        <w:ind w:firstLine="708"/>
        <w:jc w:val="both"/>
        <w:textAlignment w:val="auto"/>
        <w:rPr>
          <w:rFonts w:ascii="Arial Narrow" w:hAnsi="Arial Narrow"/>
          <w:sz w:val="20"/>
          <w:szCs w:val="23"/>
        </w:rPr>
      </w:pPr>
      <w:r>
        <w:rPr>
          <w:rFonts w:ascii="Arial Narrow" w:hAnsi="Arial Narrow"/>
          <w:sz w:val="20"/>
          <w:szCs w:val="23"/>
        </w:rPr>
        <w:t>U</w:t>
      </w:r>
      <w:r w:rsidRPr="000C48D6">
        <w:rPr>
          <w:rFonts w:ascii="Arial Narrow" w:hAnsi="Arial Narrow"/>
          <w:sz w:val="20"/>
          <w:szCs w:val="23"/>
        </w:rPr>
        <w:t>K</w:t>
      </w:r>
      <w:r w:rsidR="00D16887">
        <w:rPr>
          <w:rFonts w:ascii="Arial Narrow" w:hAnsi="Arial Narrow"/>
          <w:sz w:val="20"/>
          <w:szCs w:val="23"/>
        </w:rPr>
        <w:t>S</w:t>
      </w:r>
      <w:r w:rsidRPr="000C48D6">
        <w:rPr>
          <w:rFonts w:ascii="Arial Narrow" w:hAnsi="Arial Narrow"/>
          <w:sz w:val="20"/>
          <w:szCs w:val="23"/>
        </w:rPr>
        <w:t xml:space="preserve"> </w:t>
      </w:r>
      <w:r>
        <w:rPr>
          <w:rFonts w:ascii="Arial Narrow" w:hAnsi="Arial Narrow"/>
          <w:sz w:val="20"/>
          <w:szCs w:val="23"/>
        </w:rPr>
        <w:t>–</w:t>
      </w:r>
      <w:r w:rsidRPr="000C48D6">
        <w:rPr>
          <w:rFonts w:ascii="Arial Narrow" w:hAnsi="Arial Narrow"/>
          <w:sz w:val="20"/>
          <w:szCs w:val="23"/>
        </w:rPr>
        <w:t xml:space="preserve"> </w:t>
      </w:r>
      <w:r>
        <w:rPr>
          <w:rFonts w:ascii="Arial Narrow" w:hAnsi="Arial Narrow"/>
          <w:sz w:val="20"/>
          <w:szCs w:val="23"/>
        </w:rPr>
        <w:t>Univerzální kabelážní systém</w:t>
      </w:r>
    </w:p>
    <w:p w14:paraId="274B3557" w14:textId="137633D2" w:rsidR="00CC0AA0" w:rsidRPr="00D16887" w:rsidRDefault="00526090" w:rsidP="00526090">
      <w:pPr>
        <w:overflowPunct/>
        <w:autoSpaceDE/>
        <w:autoSpaceDN/>
        <w:adjustRightInd/>
        <w:spacing w:after="120"/>
        <w:ind w:firstLine="708"/>
        <w:jc w:val="both"/>
        <w:textAlignment w:val="auto"/>
        <w:rPr>
          <w:rFonts w:ascii="Arial Narrow" w:hAnsi="Arial Narrow"/>
          <w:sz w:val="20"/>
          <w:szCs w:val="23"/>
        </w:rPr>
      </w:pPr>
      <w:r>
        <w:rPr>
          <w:rFonts w:ascii="Arial Narrow" w:hAnsi="Arial Narrow"/>
          <w:sz w:val="20"/>
          <w:szCs w:val="23"/>
        </w:rPr>
        <w:t xml:space="preserve">SP – Systém </w:t>
      </w:r>
      <w:r w:rsidR="00231EB7">
        <w:rPr>
          <w:rFonts w:ascii="Arial Narrow" w:hAnsi="Arial Narrow"/>
          <w:sz w:val="20"/>
          <w:szCs w:val="23"/>
        </w:rPr>
        <w:t>sestra – pacient</w:t>
      </w:r>
    </w:p>
    <w:p w14:paraId="20117BC0" w14:textId="286D8DA9" w:rsidR="00C87175" w:rsidRPr="00444D00" w:rsidRDefault="00C87175" w:rsidP="00355AE7">
      <w:pPr>
        <w:pStyle w:val="Nadpis2"/>
        <w:spacing w:after="120"/>
        <w:rPr>
          <w:rFonts w:ascii="Arial Narrow" w:hAnsi="Arial Narrow"/>
          <w:b w:val="0"/>
          <w:bCs/>
          <w:sz w:val="23"/>
          <w:szCs w:val="23"/>
        </w:rPr>
      </w:pPr>
      <w:bookmarkStart w:id="72" w:name="_Toc92113570"/>
      <w:r w:rsidRPr="00444D00">
        <w:rPr>
          <w:rFonts w:ascii="Arial Narrow" w:hAnsi="Arial Narrow"/>
          <w:b w:val="0"/>
          <w:bCs/>
          <w:sz w:val="23"/>
          <w:szCs w:val="23"/>
        </w:rPr>
        <w:t>1.</w:t>
      </w:r>
      <w:r w:rsidR="002346B1" w:rsidRPr="00444D00">
        <w:rPr>
          <w:rFonts w:ascii="Arial Narrow" w:hAnsi="Arial Narrow"/>
          <w:b w:val="0"/>
          <w:bCs/>
          <w:sz w:val="23"/>
          <w:szCs w:val="23"/>
        </w:rPr>
        <w:t>9</w:t>
      </w:r>
      <w:r w:rsidRPr="00444D00">
        <w:rPr>
          <w:rFonts w:ascii="Arial Narrow" w:hAnsi="Arial Narrow"/>
          <w:b w:val="0"/>
          <w:bCs/>
          <w:sz w:val="23"/>
          <w:szCs w:val="23"/>
        </w:rPr>
        <w:t xml:space="preserve"> Rozvodná soustava</w:t>
      </w:r>
      <w:bookmarkEnd w:id="72"/>
    </w:p>
    <w:p w14:paraId="7CFDFB38" w14:textId="7DC375AD" w:rsidR="00C87175" w:rsidRPr="00C87175" w:rsidRDefault="00C87175" w:rsidP="00C87175">
      <w:pPr>
        <w:overflowPunct/>
        <w:autoSpaceDE/>
        <w:autoSpaceDN/>
        <w:adjustRightInd/>
        <w:spacing w:line="276" w:lineRule="auto"/>
        <w:ind w:firstLine="708"/>
        <w:jc w:val="both"/>
        <w:textAlignment w:val="auto"/>
        <w:rPr>
          <w:rFonts w:ascii="Arial Narrow" w:hAnsi="Arial Narrow"/>
          <w:sz w:val="20"/>
          <w:szCs w:val="23"/>
        </w:rPr>
      </w:pPr>
      <w:r w:rsidRPr="00C87175">
        <w:rPr>
          <w:rFonts w:ascii="Arial Narrow" w:hAnsi="Arial Narrow"/>
          <w:sz w:val="20"/>
          <w:szCs w:val="23"/>
        </w:rPr>
        <w:t xml:space="preserve">Silnoproudé rozvody napájení: TN–S </w:t>
      </w:r>
      <w:proofErr w:type="gramStart"/>
      <w:r w:rsidRPr="00C87175">
        <w:rPr>
          <w:rFonts w:ascii="Arial Narrow" w:hAnsi="Arial Narrow"/>
          <w:sz w:val="20"/>
          <w:szCs w:val="23"/>
        </w:rPr>
        <w:t>230V</w:t>
      </w:r>
      <w:proofErr w:type="gramEnd"/>
      <w:r w:rsidRPr="00C87175">
        <w:rPr>
          <w:rFonts w:ascii="Arial Narrow" w:hAnsi="Arial Narrow"/>
          <w:sz w:val="20"/>
          <w:szCs w:val="23"/>
        </w:rPr>
        <w:t>/50Hz</w:t>
      </w:r>
    </w:p>
    <w:p w14:paraId="08A275C2" w14:textId="013BFB4F" w:rsidR="00686A3F" w:rsidRDefault="00C87175" w:rsidP="00C87175">
      <w:pPr>
        <w:overflowPunct/>
        <w:autoSpaceDE/>
        <w:autoSpaceDN/>
        <w:adjustRightInd/>
        <w:spacing w:line="276" w:lineRule="auto"/>
        <w:ind w:firstLine="708"/>
        <w:jc w:val="both"/>
        <w:textAlignment w:val="auto"/>
        <w:rPr>
          <w:rFonts w:ascii="Arial Narrow" w:hAnsi="Arial Narrow"/>
          <w:sz w:val="20"/>
          <w:szCs w:val="23"/>
        </w:rPr>
      </w:pPr>
      <w:r w:rsidRPr="00C87175">
        <w:rPr>
          <w:rFonts w:ascii="Arial Narrow" w:hAnsi="Arial Narrow"/>
          <w:sz w:val="20"/>
          <w:szCs w:val="23"/>
        </w:rPr>
        <w:t xml:space="preserve">Rozvody </w:t>
      </w:r>
      <w:r w:rsidR="00B64F8D">
        <w:rPr>
          <w:rFonts w:ascii="Arial Narrow" w:hAnsi="Arial Narrow"/>
          <w:sz w:val="20"/>
          <w:szCs w:val="23"/>
        </w:rPr>
        <w:t>U</w:t>
      </w:r>
      <w:r w:rsidRPr="00C87175">
        <w:rPr>
          <w:rFonts w:ascii="Arial Narrow" w:hAnsi="Arial Narrow"/>
          <w:sz w:val="20"/>
          <w:szCs w:val="23"/>
        </w:rPr>
        <w:t>K</w:t>
      </w:r>
      <w:r w:rsidR="00D16887">
        <w:rPr>
          <w:rFonts w:ascii="Arial Narrow" w:hAnsi="Arial Narrow"/>
          <w:sz w:val="20"/>
          <w:szCs w:val="23"/>
        </w:rPr>
        <w:t>S</w:t>
      </w:r>
      <w:r w:rsidRPr="00C87175">
        <w:rPr>
          <w:rFonts w:ascii="Arial Narrow" w:hAnsi="Arial Narrow"/>
          <w:sz w:val="20"/>
          <w:szCs w:val="23"/>
        </w:rPr>
        <w:t>: 12</w:t>
      </w:r>
      <w:r w:rsidR="00686A3F">
        <w:rPr>
          <w:rFonts w:ascii="Arial Narrow" w:hAnsi="Arial Narrow"/>
          <w:sz w:val="20"/>
          <w:szCs w:val="23"/>
        </w:rPr>
        <w:t xml:space="preserve"> </w:t>
      </w:r>
      <w:r w:rsidRPr="00C87175">
        <w:rPr>
          <w:rFonts w:ascii="Arial Narrow" w:hAnsi="Arial Narrow"/>
          <w:sz w:val="20"/>
          <w:szCs w:val="23"/>
        </w:rPr>
        <w:t>Vss/POE</w:t>
      </w:r>
    </w:p>
    <w:p w14:paraId="0659DAE5" w14:textId="6FD10F0B" w:rsidR="0083406B" w:rsidRDefault="0083406B" w:rsidP="00C87175">
      <w:pPr>
        <w:overflowPunct/>
        <w:autoSpaceDE/>
        <w:autoSpaceDN/>
        <w:adjustRightInd/>
        <w:spacing w:line="276" w:lineRule="auto"/>
        <w:ind w:firstLine="708"/>
        <w:jc w:val="both"/>
        <w:textAlignment w:val="auto"/>
        <w:rPr>
          <w:rFonts w:ascii="Arial Narrow" w:hAnsi="Arial Narrow"/>
          <w:sz w:val="20"/>
          <w:szCs w:val="23"/>
        </w:rPr>
      </w:pPr>
      <w:r>
        <w:rPr>
          <w:rFonts w:ascii="Arial Narrow" w:hAnsi="Arial Narrow"/>
          <w:sz w:val="20"/>
          <w:szCs w:val="23"/>
        </w:rPr>
        <w:t xml:space="preserve">Rozvody </w:t>
      </w:r>
      <w:r w:rsidR="00526090">
        <w:rPr>
          <w:rFonts w:ascii="Arial Narrow" w:hAnsi="Arial Narrow"/>
          <w:sz w:val="20"/>
          <w:szCs w:val="23"/>
        </w:rPr>
        <w:t>systému sestra – pacient</w:t>
      </w:r>
      <w:r>
        <w:rPr>
          <w:rFonts w:ascii="Arial Narrow" w:hAnsi="Arial Narrow"/>
          <w:sz w:val="20"/>
          <w:szCs w:val="23"/>
        </w:rPr>
        <w:t>: 24 Vss</w:t>
      </w:r>
      <w:r w:rsidR="00E12C2E">
        <w:rPr>
          <w:rFonts w:ascii="Arial Narrow" w:hAnsi="Arial Narrow"/>
          <w:sz w:val="20"/>
          <w:szCs w:val="23"/>
        </w:rPr>
        <w:t xml:space="preserve"> DC</w:t>
      </w:r>
    </w:p>
    <w:p w14:paraId="5E78DE52" w14:textId="77777777" w:rsidR="00CC0AA0" w:rsidRDefault="00CC0AA0" w:rsidP="00C87175">
      <w:pPr>
        <w:overflowPunct/>
        <w:autoSpaceDE/>
        <w:autoSpaceDN/>
        <w:adjustRightInd/>
        <w:spacing w:line="276" w:lineRule="auto"/>
        <w:ind w:firstLine="708"/>
        <w:jc w:val="both"/>
        <w:textAlignment w:val="auto"/>
        <w:rPr>
          <w:rFonts w:ascii="Arial Narrow" w:hAnsi="Arial Narrow"/>
          <w:sz w:val="20"/>
          <w:szCs w:val="23"/>
        </w:rPr>
      </w:pPr>
    </w:p>
    <w:p w14:paraId="26CF366E" w14:textId="2524F379" w:rsidR="005E5946" w:rsidRPr="00FB692D" w:rsidRDefault="00FB692D" w:rsidP="008D0DB4">
      <w:pPr>
        <w:pStyle w:val="Nadpis1"/>
      </w:pPr>
      <w:r w:rsidRPr="00FB692D">
        <w:br w:type="page"/>
      </w:r>
      <w:bookmarkStart w:id="73" w:name="_Toc475686530"/>
      <w:bookmarkStart w:id="74" w:name="_Toc301160786"/>
      <w:bookmarkStart w:id="75" w:name="_Toc301160814"/>
      <w:bookmarkStart w:id="76" w:name="_Toc301449021"/>
      <w:bookmarkStart w:id="77" w:name="_Toc301449276"/>
      <w:bookmarkStart w:id="78" w:name="_Toc301512002"/>
      <w:bookmarkStart w:id="79" w:name="_Toc301839623"/>
      <w:bookmarkStart w:id="80" w:name="_Toc307382126"/>
      <w:bookmarkStart w:id="81" w:name="_Toc307846153"/>
      <w:bookmarkStart w:id="82" w:name="_Toc307846185"/>
      <w:bookmarkStart w:id="83" w:name="_Toc92113571"/>
      <w:r w:rsidR="00D15FEF" w:rsidRPr="008D0DB4">
        <w:rPr>
          <w:rFonts w:ascii="Arial Narrow" w:hAnsi="Arial Narrow"/>
          <w:bCs/>
          <w:sz w:val="24"/>
          <w:szCs w:val="24"/>
        </w:rPr>
        <w:lastRenderedPageBreak/>
        <w:t>2</w:t>
      </w:r>
      <w:r w:rsidR="005E5946" w:rsidRPr="008D0DB4">
        <w:rPr>
          <w:rFonts w:ascii="Arial Narrow" w:hAnsi="Arial Narrow"/>
          <w:bCs/>
          <w:sz w:val="24"/>
          <w:szCs w:val="24"/>
        </w:rPr>
        <w:t>.  Univerzální kabelážní systém (UKS)</w:t>
      </w:r>
      <w:bookmarkEnd w:id="73"/>
      <w:bookmarkEnd w:id="83"/>
    </w:p>
    <w:p w14:paraId="26CF366F" w14:textId="4C731607" w:rsidR="005E5946" w:rsidRDefault="005E5946" w:rsidP="005E5946">
      <w:pPr>
        <w:spacing w:before="120" w:after="120"/>
        <w:ind w:firstLine="709"/>
        <w:jc w:val="both"/>
        <w:rPr>
          <w:rFonts w:ascii="Arial Narrow" w:hAnsi="Arial Narrow"/>
          <w:sz w:val="20"/>
          <w:szCs w:val="23"/>
        </w:rPr>
      </w:pPr>
      <w:r w:rsidRPr="0073568E">
        <w:rPr>
          <w:rFonts w:ascii="Arial Narrow" w:hAnsi="Arial Narrow"/>
          <w:sz w:val="20"/>
          <w:szCs w:val="23"/>
        </w:rPr>
        <w:t>Investor požaduje vybudování strukturované kabeláže pro potřeby počítačových rozvodů. Kabeláž bude řešena na</w:t>
      </w:r>
      <w:r w:rsidR="00B03049">
        <w:rPr>
          <w:rFonts w:ascii="Arial Narrow" w:hAnsi="Arial Narrow"/>
          <w:sz w:val="20"/>
          <w:szCs w:val="23"/>
        </w:rPr>
        <w:t> </w:t>
      </w:r>
      <w:r w:rsidRPr="0073568E">
        <w:rPr>
          <w:rFonts w:ascii="Arial Narrow" w:hAnsi="Arial Narrow"/>
          <w:sz w:val="20"/>
          <w:szCs w:val="23"/>
        </w:rPr>
        <w:t xml:space="preserve">bázi </w:t>
      </w:r>
      <w:r w:rsidR="00D15FEF">
        <w:rPr>
          <w:rFonts w:ascii="Arial Narrow" w:hAnsi="Arial Narrow"/>
          <w:sz w:val="20"/>
          <w:szCs w:val="23"/>
        </w:rPr>
        <w:t>ne</w:t>
      </w:r>
      <w:r w:rsidRPr="0073568E">
        <w:rPr>
          <w:rFonts w:ascii="Arial Narrow" w:hAnsi="Arial Narrow"/>
          <w:sz w:val="20"/>
          <w:szCs w:val="23"/>
        </w:rPr>
        <w:t xml:space="preserve">stíněné kroucené dvoulinky. </w:t>
      </w:r>
      <w:r w:rsidR="00C32FA3">
        <w:rPr>
          <w:rFonts w:ascii="Arial Narrow" w:hAnsi="Arial Narrow"/>
          <w:sz w:val="20"/>
          <w:szCs w:val="23"/>
        </w:rPr>
        <w:t>Požadavkem investora je instalace strukturované kabeláže s využitím kabelu kategorie</w:t>
      </w:r>
      <w:r w:rsidR="00B03049">
        <w:rPr>
          <w:rFonts w:ascii="Arial Narrow" w:hAnsi="Arial Narrow"/>
          <w:sz w:val="20"/>
          <w:szCs w:val="23"/>
        </w:rPr>
        <w:t> </w:t>
      </w:r>
      <w:r w:rsidR="00D15FEF">
        <w:rPr>
          <w:rFonts w:ascii="Arial Narrow" w:hAnsi="Arial Narrow"/>
          <w:sz w:val="20"/>
          <w:szCs w:val="23"/>
        </w:rPr>
        <w:t>6</w:t>
      </w:r>
      <w:r w:rsidR="0018426D">
        <w:rPr>
          <w:rFonts w:ascii="Arial Narrow" w:hAnsi="Arial Narrow"/>
          <w:sz w:val="20"/>
          <w:szCs w:val="23"/>
        </w:rPr>
        <w:t>.</w:t>
      </w:r>
    </w:p>
    <w:p w14:paraId="26CF3670" w14:textId="77777777" w:rsidR="003E4C24" w:rsidRDefault="003E4C24" w:rsidP="003E4C24">
      <w:pPr>
        <w:spacing w:before="120"/>
        <w:ind w:firstLine="708"/>
        <w:jc w:val="both"/>
        <w:rPr>
          <w:rFonts w:ascii="Arial Narrow" w:hAnsi="Arial Narrow"/>
          <w:sz w:val="20"/>
          <w:szCs w:val="23"/>
        </w:rPr>
      </w:pPr>
      <w:r>
        <w:rPr>
          <w:rFonts w:ascii="Arial Narrow" w:hAnsi="Arial Narrow"/>
          <w:sz w:val="20"/>
          <w:szCs w:val="23"/>
        </w:rPr>
        <w:t>Dle nor</w:t>
      </w:r>
      <w:r w:rsidRPr="00995123">
        <w:rPr>
          <w:rFonts w:ascii="Arial Narrow" w:hAnsi="Arial Narrow"/>
          <w:sz w:val="20"/>
          <w:szCs w:val="23"/>
        </w:rPr>
        <w:t>m</w:t>
      </w:r>
      <w:r>
        <w:rPr>
          <w:rFonts w:ascii="Arial Narrow" w:hAnsi="Arial Narrow"/>
          <w:sz w:val="20"/>
          <w:szCs w:val="23"/>
        </w:rPr>
        <w:t>y</w:t>
      </w:r>
      <w:r w:rsidRPr="00995123">
        <w:rPr>
          <w:rFonts w:ascii="Arial Narrow" w:hAnsi="Arial Narrow"/>
          <w:sz w:val="20"/>
          <w:szCs w:val="23"/>
        </w:rPr>
        <w:t xml:space="preserve"> ČSN EN 50173 se jako univerzální topologie využívá topologie hvězdy. Její výhodou je jednoduchý návrh, spolehlivost systému, snadná identifikace závad a univerzální přenosové médium.</w:t>
      </w:r>
    </w:p>
    <w:p w14:paraId="26CF3671" w14:textId="77777777" w:rsidR="003E4C24" w:rsidRPr="00995123" w:rsidRDefault="003E4C24" w:rsidP="003E4C24">
      <w:pPr>
        <w:spacing w:before="120"/>
        <w:ind w:firstLine="708"/>
        <w:jc w:val="both"/>
        <w:rPr>
          <w:rFonts w:ascii="Arial Narrow" w:hAnsi="Arial Narrow"/>
          <w:sz w:val="20"/>
          <w:szCs w:val="23"/>
        </w:rPr>
      </w:pPr>
      <w:r w:rsidRPr="00995123">
        <w:rPr>
          <w:rFonts w:ascii="Arial Narrow" w:hAnsi="Arial Narrow"/>
          <w:sz w:val="20"/>
          <w:szCs w:val="23"/>
        </w:rPr>
        <w:t>Délka jednoho vedení mezi propojovacím panelem a komunikační zásuvkou je</w:t>
      </w:r>
      <w:r w:rsidR="008319BC">
        <w:rPr>
          <w:rFonts w:ascii="Arial Narrow" w:hAnsi="Arial Narrow"/>
          <w:sz w:val="20"/>
          <w:szCs w:val="23"/>
        </w:rPr>
        <w:t xml:space="preserve"> dle normy maximálně </w:t>
      </w:r>
      <w:proofErr w:type="gramStart"/>
      <w:r w:rsidR="008319BC">
        <w:rPr>
          <w:rFonts w:ascii="Arial Narrow" w:hAnsi="Arial Narrow"/>
          <w:sz w:val="20"/>
          <w:szCs w:val="23"/>
        </w:rPr>
        <w:t>90m</w:t>
      </w:r>
      <w:proofErr w:type="gramEnd"/>
      <w:r w:rsidR="008319BC">
        <w:rPr>
          <w:rFonts w:ascii="Arial Narrow" w:hAnsi="Arial Narrow"/>
          <w:sz w:val="20"/>
          <w:szCs w:val="23"/>
        </w:rPr>
        <w:t>. Ke </w:t>
      </w:r>
      <w:r w:rsidRPr="00995123">
        <w:rPr>
          <w:rFonts w:ascii="Arial Narrow" w:hAnsi="Arial Narrow"/>
          <w:sz w:val="20"/>
          <w:szCs w:val="23"/>
        </w:rPr>
        <w:t>každému modulu RJ-45 vede z pr</w:t>
      </w:r>
      <w:r>
        <w:rPr>
          <w:rFonts w:ascii="Arial Narrow" w:hAnsi="Arial Narrow"/>
          <w:sz w:val="20"/>
          <w:szCs w:val="23"/>
        </w:rPr>
        <w:t>opojovacího panelu jeden kabel</w:t>
      </w:r>
      <w:r w:rsidRPr="00995123">
        <w:rPr>
          <w:rFonts w:ascii="Arial Narrow" w:hAnsi="Arial Narrow"/>
          <w:sz w:val="20"/>
          <w:szCs w:val="23"/>
        </w:rPr>
        <w:t>.</w:t>
      </w:r>
    </w:p>
    <w:p w14:paraId="26CF3672" w14:textId="77777777" w:rsidR="005E5946" w:rsidRPr="00FB692D" w:rsidRDefault="008909CD" w:rsidP="005E5946">
      <w:pPr>
        <w:pStyle w:val="Nadpis3"/>
        <w:spacing w:before="240"/>
        <w:jc w:val="both"/>
        <w:rPr>
          <w:rFonts w:ascii="Arial Narrow" w:hAnsi="Arial Narrow"/>
          <w:b w:val="0"/>
          <w:bCs/>
          <w:sz w:val="23"/>
          <w:szCs w:val="23"/>
        </w:rPr>
      </w:pPr>
      <w:bookmarkStart w:id="84" w:name="_Toc475686532"/>
      <w:bookmarkStart w:id="85" w:name="_Toc92113572"/>
      <w:r>
        <w:rPr>
          <w:rFonts w:ascii="Arial Narrow" w:hAnsi="Arial Narrow"/>
          <w:b w:val="0"/>
          <w:bCs/>
          <w:sz w:val="23"/>
          <w:szCs w:val="23"/>
        </w:rPr>
        <w:t>2</w:t>
      </w:r>
      <w:r w:rsidR="005E5946" w:rsidRPr="00FB692D">
        <w:rPr>
          <w:rFonts w:ascii="Arial Narrow" w:hAnsi="Arial Narrow"/>
          <w:b w:val="0"/>
          <w:bCs/>
          <w:sz w:val="23"/>
          <w:szCs w:val="23"/>
        </w:rPr>
        <w:t>.</w:t>
      </w:r>
      <w:r w:rsidR="005E5946">
        <w:rPr>
          <w:rFonts w:ascii="Arial Narrow" w:hAnsi="Arial Narrow"/>
          <w:b w:val="0"/>
          <w:bCs/>
          <w:sz w:val="23"/>
          <w:szCs w:val="23"/>
        </w:rPr>
        <w:t>1</w:t>
      </w:r>
      <w:r w:rsidR="005E5946" w:rsidRPr="00FB692D">
        <w:rPr>
          <w:rFonts w:ascii="Arial Narrow" w:hAnsi="Arial Narrow"/>
          <w:b w:val="0"/>
          <w:bCs/>
          <w:sz w:val="23"/>
          <w:szCs w:val="23"/>
        </w:rPr>
        <w:t xml:space="preserve"> </w:t>
      </w:r>
      <w:r w:rsidR="005E5946">
        <w:rPr>
          <w:rFonts w:ascii="Arial Narrow" w:hAnsi="Arial Narrow"/>
          <w:b w:val="0"/>
          <w:bCs/>
          <w:sz w:val="23"/>
          <w:szCs w:val="23"/>
        </w:rPr>
        <w:t>Datové centrum</w:t>
      </w:r>
      <w:bookmarkEnd w:id="84"/>
      <w:bookmarkEnd w:id="85"/>
    </w:p>
    <w:p w14:paraId="46562191" w14:textId="543C291E" w:rsidR="0085115A" w:rsidRDefault="005E5946" w:rsidP="00231EB7">
      <w:pPr>
        <w:jc w:val="both"/>
        <w:rPr>
          <w:rFonts w:ascii="Arial Narrow" w:hAnsi="Arial Narrow"/>
          <w:sz w:val="20"/>
          <w:szCs w:val="23"/>
        </w:rPr>
      </w:pPr>
      <w:r w:rsidRPr="00FB692D">
        <w:tab/>
      </w:r>
      <w:r w:rsidR="00E51B41">
        <w:rPr>
          <w:rFonts w:ascii="Arial Narrow" w:hAnsi="Arial Narrow"/>
          <w:sz w:val="20"/>
          <w:szCs w:val="23"/>
        </w:rPr>
        <w:t>V</w:t>
      </w:r>
      <w:r w:rsidR="00231EB7">
        <w:rPr>
          <w:rFonts w:ascii="Arial Narrow" w:hAnsi="Arial Narrow"/>
          <w:sz w:val="20"/>
          <w:szCs w:val="23"/>
        </w:rPr>
        <w:t> objektu se nenachází standardní metalická síť LAN, ale pasivně optická síť PON, která se již dále v areálu nemocnice nebuduje. Z tohoto důvodu je nutné</w:t>
      </w:r>
      <w:r w:rsidR="00052A9B">
        <w:rPr>
          <w:rFonts w:ascii="Arial Narrow" w:hAnsi="Arial Narrow"/>
          <w:sz w:val="20"/>
          <w:szCs w:val="23"/>
        </w:rPr>
        <w:t xml:space="preserve"> v rámci tohoto projektu </w:t>
      </w:r>
      <w:r w:rsidR="00231EB7">
        <w:rPr>
          <w:rFonts w:ascii="Arial Narrow" w:hAnsi="Arial Narrow"/>
          <w:sz w:val="20"/>
          <w:szCs w:val="23"/>
        </w:rPr>
        <w:t>vytvořit páteřní datov</w:t>
      </w:r>
      <w:r w:rsidR="00052A9B">
        <w:rPr>
          <w:rFonts w:ascii="Arial Narrow" w:hAnsi="Arial Narrow"/>
          <w:sz w:val="20"/>
          <w:szCs w:val="23"/>
        </w:rPr>
        <w:t>ý</w:t>
      </w:r>
      <w:r w:rsidR="00231EB7">
        <w:rPr>
          <w:rFonts w:ascii="Arial Narrow" w:hAnsi="Arial Narrow"/>
          <w:sz w:val="20"/>
          <w:szCs w:val="23"/>
        </w:rPr>
        <w:t xml:space="preserve"> rozvod. V rámci rekonstrukce oddělení Arytmo </w:t>
      </w:r>
      <w:r w:rsidR="00430E4B">
        <w:rPr>
          <w:rFonts w:ascii="Arial Narrow" w:hAnsi="Arial Narrow"/>
          <w:sz w:val="20"/>
          <w:szCs w:val="23"/>
        </w:rPr>
        <w:t>byl</w:t>
      </w:r>
      <w:r w:rsidR="00231EB7">
        <w:rPr>
          <w:rFonts w:ascii="Arial Narrow" w:hAnsi="Arial Narrow"/>
          <w:sz w:val="20"/>
          <w:szCs w:val="23"/>
        </w:rPr>
        <w:t xml:space="preserve"> do místnosti 255 příprava jídla instalován nový datový rozvaděč. B</w:t>
      </w:r>
      <w:r w:rsidR="00430E4B">
        <w:rPr>
          <w:rFonts w:ascii="Arial Narrow" w:hAnsi="Arial Narrow"/>
          <w:sz w:val="20"/>
          <w:szCs w:val="23"/>
        </w:rPr>
        <w:t>yl</w:t>
      </w:r>
      <w:r w:rsidR="00231EB7">
        <w:rPr>
          <w:rFonts w:ascii="Arial Narrow" w:hAnsi="Arial Narrow"/>
          <w:sz w:val="20"/>
          <w:szCs w:val="23"/>
        </w:rPr>
        <w:t xml:space="preserve"> zde instalován stojanový datový rozvaděč 800x800x45U (</w:t>
      </w:r>
      <w:proofErr w:type="gramStart"/>
      <w:r w:rsidR="00231EB7">
        <w:rPr>
          <w:rFonts w:ascii="Arial Narrow" w:hAnsi="Arial Narrow"/>
          <w:sz w:val="20"/>
          <w:szCs w:val="23"/>
        </w:rPr>
        <w:t>2105mm</w:t>
      </w:r>
      <w:proofErr w:type="gramEnd"/>
      <w:r w:rsidR="00231EB7">
        <w:rPr>
          <w:rFonts w:ascii="Arial Narrow" w:hAnsi="Arial Narrow"/>
          <w:sz w:val="20"/>
          <w:szCs w:val="23"/>
        </w:rPr>
        <w:t>)</w:t>
      </w:r>
      <w:r w:rsidR="00576D06">
        <w:rPr>
          <w:rFonts w:ascii="Arial Narrow" w:hAnsi="Arial Narrow"/>
          <w:sz w:val="20"/>
          <w:szCs w:val="23"/>
        </w:rPr>
        <w:t>. Do tohoto datové</w:t>
      </w:r>
      <w:r w:rsidR="00052A9B">
        <w:rPr>
          <w:rFonts w:ascii="Arial Narrow" w:hAnsi="Arial Narrow"/>
          <w:sz w:val="20"/>
          <w:szCs w:val="23"/>
        </w:rPr>
        <w:t>ho</w:t>
      </w:r>
      <w:r w:rsidR="00576D06">
        <w:rPr>
          <w:rFonts w:ascii="Arial Narrow" w:hAnsi="Arial Narrow"/>
          <w:sz w:val="20"/>
          <w:szCs w:val="23"/>
        </w:rPr>
        <w:t xml:space="preserve"> rozvaděče </w:t>
      </w:r>
      <w:r w:rsidR="00430E4B">
        <w:rPr>
          <w:rFonts w:ascii="Arial Narrow" w:hAnsi="Arial Narrow"/>
          <w:sz w:val="20"/>
          <w:szCs w:val="23"/>
        </w:rPr>
        <w:t>byla</w:t>
      </w:r>
      <w:r w:rsidR="00576D06">
        <w:rPr>
          <w:rFonts w:ascii="Arial Narrow" w:hAnsi="Arial Narrow"/>
          <w:sz w:val="20"/>
          <w:szCs w:val="23"/>
        </w:rPr>
        <w:t xml:space="preserve"> svedena veškerá nově instalovaná kabeláž na</w:t>
      </w:r>
      <w:r w:rsidR="00052A9B">
        <w:rPr>
          <w:rFonts w:ascii="Arial Narrow" w:hAnsi="Arial Narrow"/>
          <w:sz w:val="20"/>
          <w:szCs w:val="23"/>
        </w:rPr>
        <w:t> </w:t>
      </w:r>
      <w:r w:rsidR="00576D06">
        <w:rPr>
          <w:rFonts w:ascii="Arial Narrow" w:hAnsi="Arial Narrow"/>
          <w:sz w:val="20"/>
          <w:szCs w:val="23"/>
        </w:rPr>
        <w:t xml:space="preserve">oddělení Arytmo. </w:t>
      </w:r>
      <w:r w:rsidR="00DE2657">
        <w:rPr>
          <w:rFonts w:ascii="Arial Narrow" w:hAnsi="Arial Narrow"/>
          <w:sz w:val="20"/>
          <w:szCs w:val="23"/>
        </w:rPr>
        <w:t>Během této rekonstrukce</w:t>
      </w:r>
      <w:r w:rsidR="00576D06">
        <w:rPr>
          <w:rFonts w:ascii="Arial Narrow" w:hAnsi="Arial Narrow"/>
          <w:sz w:val="20"/>
          <w:szCs w:val="23"/>
        </w:rPr>
        <w:t xml:space="preserve"> </w:t>
      </w:r>
      <w:r w:rsidR="00DE2657">
        <w:rPr>
          <w:rFonts w:ascii="Arial Narrow" w:hAnsi="Arial Narrow"/>
          <w:sz w:val="20"/>
          <w:szCs w:val="23"/>
        </w:rPr>
        <w:t>budou v tomto datovém rozvaděči zakončeny všechny datové kabely a kabel</w:t>
      </w:r>
      <w:r w:rsidR="00BC50BB">
        <w:rPr>
          <w:rFonts w:ascii="Arial Narrow" w:hAnsi="Arial Narrow"/>
          <w:sz w:val="20"/>
          <w:szCs w:val="23"/>
        </w:rPr>
        <w:t>y</w:t>
      </w:r>
      <w:r w:rsidR="00DE2657">
        <w:rPr>
          <w:rFonts w:ascii="Arial Narrow" w:hAnsi="Arial Narrow"/>
          <w:sz w:val="20"/>
          <w:szCs w:val="23"/>
        </w:rPr>
        <w:t xml:space="preserve"> systému sestra-pacient, které jsou instalovány ve 2.NP.</w:t>
      </w:r>
      <w:r w:rsidR="00576D06">
        <w:rPr>
          <w:rFonts w:ascii="Arial Narrow" w:hAnsi="Arial Narrow"/>
          <w:sz w:val="20"/>
          <w:szCs w:val="23"/>
        </w:rPr>
        <w:t xml:space="preserve"> Kabeláž bude vedena do datového rozvaděče vrchem.</w:t>
      </w:r>
    </w:p>
    <w:p w14:paraId="65B589F6" w14:textId="28074D55" w:rsidR="00BC50BB" w:rsidRDefault="00245092" w:rsidP="00BC50BB">
      <w:pPr>
        <w:jc w:val="both"/>
        <w:rPr>
          <w:rFonts w:ascii="Arial Narrow" w:hAnsi="Arial Narrow"/>
          <w:sz w:val="20"/>
          <w:szCs w:val="23"/>
        </w:rPr>
      </w:pPr>
      <w:r>
        <w:rPr>
          <w:rFonts w:ascii="Arial Narrow" w:hAnsi="Arial Narrow"/>
          <w:sz w:val="20"/>
          <w:szCs w:val="23"/>
        </w:rPr>
        <w:tab/>
      </w:r>
      <w:r w:rsidR="00DE2657">
        <w:rPr>
          <w:rFonts w:ascii="Arial Narrow" w:hAnsi="Arial Narrow"/>
          <w:sz w:val="20"/>
          <w:szCs w:val="23"/>
        </w:rPr>
        <w:t>V</w:t>
      </w:r>
      <w:r w:rsidR="00BC50BB">
        <w:rPr>
          <w:rFonts w:ascii="Arial Narrow" w:hAnsi="Arial Narrow"/>
          <w:sz w:val="20"/>
          <w:szCs w:val="23"/>
        </w:rPr>
        <w:t>e 3.NP objektu v místnosti 353 příprava jídla bude instalován nový datový rozvaděč. Bude zde instalován stojanový datový rozvaděče 800x800x45U (</w:t>
      </w:r>
      <w:proofErr w:type="gramStart"/>
      <w:r w:rsidR="00BC50BB">
        <w:rPr>
          <w:rFonts w:ascii="Arial Narrow" w:hAnsi="Arial Narrow"/>
          <w:sz w:val="20"/>
          <w:szCs w:val="23"/>
        </w:rPr>
        <w:t>2105mm</w:t>
      </w:r>
      <w:proofErr w:type="gramEnd"/>
      <w:r w:rsidR="00BC50BB">
        <w:rPr>
          <w:rFonts w:ascii="Arial Narrow" w:hAnsi="Arial Narrow"/>
          <w:sz w:val="20"/>
          <w:szCs w:val="23"/>
        </w:rPr>
        <w:t xml:space="preserve">). </w:t>
      </w:r>
      <w:r w:rsidR="00BC50BB">
        <w:rPr>
          <w:rFonts w:ascii="Arial Narrow" w:hAnsi="Arial Narrow"/>
          <w:sz w:val="20"/>
          <w:szCs w:val="23"/>
        </w:rPr>
        <w:t>Do tohoto datového rozvaděče</w:t>
      </w:r>
      <w:r w:rsidR="00BC50BB">
        <w:rPr>
          <w:rFonts w:ascii="Arial Narrow" w:hAnsi="Arial Narrow"/>
          <w:sz w:val="20"/>
          <w:szCs w:val="23"/>
        </w:rPr>
        <w:t xml:space="preserve"> budou </w:t>
      </w:r>
      <w:r w:rsidR="00BC50BB">
        <w:rPr>
          <w:rFonts w:ascii="Arial Narrow" w:hAnsi="Arial Narrow"/>
          <w:sz w:val="20"/>
          <w:szCs w:val="23"/>
        </w:rPr>
        <w:t>zakončen</w:t>
      </w:r>
      <w:r w:rsidR="00BC50BB">
        <w:rPr>
          <w:rFonts w:ascii="Arial Narrow" w:hAnsi="Arial Narrow"/>
          <w:sz w:val="20"/>
          <w:szCs w:val="23"/>
        </w:rPr>
        <w:t>y</w:t>
      </w:r>
      <w:r w:rsidR="00BC50BB">
        <w:rPr>
          <w:rFonts w:ascii="Arial Narrow" w:hAnsi="Arial Narrow"/>
          <w:sz w:val="20"/>
          <w:szCs w:val="23"/>
        </w:rPr>
        <w:t xml:space="preserve"> všechny datové kabely a kabel</w:t>
      </w:r>
      <w:r w:rsidR="00BC50BB">
        <w:rPr>
          <w:rFonts w:ascii="Arial Narrow" w:hAnsi="Arial Narrow"/>
          <w:sz w:val="20"/>
          <w:szCs w:val="23"/>
        </w:rPr>
        <w:t>y</w:t>
      </w:r>
      <w:r w:rsidR="00BC50BB">
        <w:rPr>
          <w:rFonts w:ascii="Arial Narrow" w:hAnsi="Arial Narrow"/>
          <w:sz w:val="20"/>
          <w:szCs w:val="23"/>
        </w:rPr>
        <w:t xml:space="preserve"> systému sestra-pacient, které jsou instalovány ve </w:t>
      </w:r>
      <w:r w:rsidR="00BC50BB">
        <w:rPr>
          <w:rFonts w:ascii="Arial Narrow" w:hAnsi="Arial Narrow"/>
          <w:sz w:val="20"/>
          <w:szCs w:val="23"/>
        </w:rPr>
        <w:t>3</w:t>
      </w:r>
      <w:r w:rsidR="00BC50BB">
        <w:rPr>
          <w:rFonts w:ascii="Arial Narrow" w:hAnsi="Arial Narrow"/>
          <w:sz w:val="20"/>
          <w:szCs w:val="23"/>
        </w:rPr>
        <w:t>.NP. Kabeláž bude vedena do datového rozvaděče vrchem.</w:t>
      </w:r>
    </w:p>
    <w:p w14:paraId="0066EDE4" w14:textId="007A8BA5" w:rsidR="00245092" w:rsidRDefault="00245092" w:rsidP="005E5946">
      <w:pPr>
        <w:jc w:val="both"/>
        <w:rPr>
          <w:rFonts w:ascii="Arial Narrow" w:hAnsi="Arial Narrow"/>
          <w:sz w:val="20"/>
          <w:szCs w:val="23"/>
        </w:rPr>
      </w:pPr>
    </w:p>
    <w:p w14:paraId="4830C473" w14:textId="5959FB9A" w:rsidR="00BF2BEF" w:rsidRDefault="00BF2BEF" w:rsidP="00576D06">
      <w:pPr>
        <w:ind w:firstLine="708"/>
        <w:jc w:val="both"/>
        <w:rPr>
          <w:rFonts w:ascii="Arial Narrow" w:hAnsi="Arial Narrow"/>
          <w:sz w:val="20"/>
          <w:szCs w:val="23"/>
        </w:rPr>
      </w:pPr>
      <w:r w:rsidRPr="001D51F0">
        <w:rPr>
          <w:rFonts w:ascii="Arial Narrow" w:hAnsi="Arial Narrow"/>
          <w:sz w:val="20"/>
          <w:szCs w:val="23"/>
        </w:rPr>
        <w:t>K</w:t>
      </w:r>
      <w:r w:rsidR="00A83380">
        <w:rPr>
          <w:rFonts w:ascii="Arial Narrow" w:hAnsi="Arial Narrow"/>
          <w:sz w:val="20"/>
          <w:szCs w:val="23"/>
        </w:rPr>
        <w:t> datov</w:t>
      </w:r>
      <w:r w:rsidR="00576D06">
        <w:rPr>
          <w:rFonts w:ascii="Arial Narrow" w:hAnsi="Arial Narrow"/>
          <w:sz w:val="20"/>
          <w:szCs w:val="23"/>
        </w:rPr>
        <w:t>é</w:t>
      </w:r>
      <w:r w:rsidR="00C14BB6">
        <w:rPr>
          <w:rFonts w:ascii="Arial Narrow" w:hAnsi="Arial Narrow"/>
          <w:sz w:val="20"/>
          <w:szCs w:val="23"/>
        </w:rPr>
        <w:t>m</w:t>
      </w:r>
      <w:r w:rsidR="00576D06">
        <w:rPr>
          <w:rFonts w:ascii="Arial Narrow" w:hAnsi="Arial Narrow"/>
          <w:sz w:val="20"/>
          <w:szCs w:val="23"/>
        </w:rPr>
        <w:t>u</w:t>
      </w:r>
      <w:r w:rsidR="00A83380">
        <w:rPr>
          <w:rFonts w:ascii="Arial Narrow" w:hAnsi="Arial Narrow"/>
          <w:sz w:val="20"/>
          <w:szCs w:val="23"/>
        </w:rPr>
        <w:t xml:space="preserve"> rozvaděč</w:t>
      </w:r>
      <w:r w:rsidR="00576D06">
        <w:rPr>
          <w:rFonts w:ascii="Arial Narrow" w:hAnsi="Arial Narrow"/>
          <w:sz w:val="20"/>
          <w:szCs w:val="23"/>
        </w:rPr>
        <w:t>i</w:t>
      </w:r>
      <w:r w:rsidR="00A83380">
        <w:rPr>
          <w:rFonts w:ascii="Arial Narrow" w:hAnsi="Arial Narrow"/>
          <w:sz w:val="20"/>
          <w:szCs w:val="23"/>
        </w:rPr>
        <w:t xml:space="preserve"> v m. č. </w:t>
      </w:r>
      <w:r w:rsidR="00C14BB6">
        <w:rPr>
          <w:rFonts w:ascii="Arial Narrow" w:hAnsi="Arial Narrow"/>
          <w:sz w:val="20"/>
          <w:szCs w:val="23"/>
        </w:rPr>
        <w:t>25</w:t>
      </w:r>
      <w:r w:rsidR="00576D06">
        <w:rPr>
          <w:rFonts w:ascii="Arial Narrow" w:hAnsi="Arial Narrow"/>
          <w:sz w:val="20"/>
          <w:szCs w:val="23"/>
        </w:rPr>
        <w:t>5</w:t>
      </w:r>
      <w:r w:rsidR="00A83380">
        <w:rPr>
          <w:rFonts w:ascii="Arial Narrow" w:hAnsi="Arial Narrow"/>
          <w:sz w:val="20"/>
          <w:szCs w:val="23"/>
        </w:rPr>
        <w:t xml:space="preserve"> </w:t>
      </w:r>
      <w:r w:rsidRPr="001D51F0">
        <w:rPr>
          <w:rFonts w:ascii="Arial Narrow" w:hAnsi="Arial Narrow"/>
          <w:sz w:val="20"/>
          <w:szCs w:val="23"/>
        </w:rPr>
        <w:t>bude třeba přivést samostatně jištěn</w:t>
      </w:r>
      <w:r w:rsidR="00C14BB6">
        <w:rPr>
          <w:rFonts w:ascii="Arial Narrow" w:hAnsi="Arial Narrow"/>
          <w:sz w:val="20"/>
          <w:szCs w:val="23"/>
        </w:rPr>
        <w:t>é</w:t>
      </w:r>
      <w:r w:rsidRPr="001D51F0">
        <w:rPr>
          <w:rFonts w:ascii="Arial Narrow" w:hAnsi="Arial Narrow"/>
          <w:sz w:val="20"/>
          <w:szCs w:val="23"/>
        </w:rPr>
        <w:t xml:space="preserve"> silnoproud</w:t>
      </w:r>
      <w:r w:rsidR="00C14BB6">
        <w:rPr>
          <w:rFonts w:ascii="Arial Narrow" w:hAnsi="Arial Narrow"/>
          <w:sz w:val="20"/>
          <w:szCs w:val="23"/>
        </w:rPr>
        <w:t>é</w:t>
      </w:r>
      <w:r w:rsidRPr="001D51F0">
        <w:rPr>
          <w:rFonts w:ascii="Arial Narrow" w:hAnsi="Arial Narrow"/>
          <w:sz w:val="20"/>
          <w:szCs w:val="23"/>
        </w:rPr>
        <w:t xml:space="preserve"> zásuvk</w:t>
      </w:r>
      <w:r w:rsidR="00C14BB6">
        <w:rPr>
          <w:rFonts w:ascii="Arial Narrow" w:hAnsi="Arial Narrow"/>
          <w:sz w:val="20"/>
          <w:szCs w:val="23"/>
        </w:rPr>
        <w:t>y</w:t>
      </w:r>
      <w:r w:rsidRPr="001D51F0">
        <w:rPr>
          <w:rFonts w:ascii="Arial Narrow" w:hAnsi="Arial Narrow"/>
          <w:sz w:val="20"/>
          <w:szCs w:val="23"/>
        </w:rPr>
        <w:t xml:space="preserve"> (</w:t>
      </w:r>
      <w:proofErr w:type="gramStart"/>
      <w:r w:rsidRPr="001D51F0">
        <w:rPr>
          <w:rFonts w:ascii="Arial Narrow" w:hAnsi="Arial Narrow"/>
          <w:sz w:val="20"/>
          <w:szCs w:val="23"/>
        </w:rPr>
        <w:t>16A</w:t>
      </w:r>
      <w:proofErr w:type="gramEnd"/>
      <w:r w:rsidRPr="001D51F0">
        <w:rPr>
          <w:rFonts w:ascii="Arial Narrow" w:hAnsi="Arial Narrow"/>
          <w:sz w:val="20"/>
          <w:szCs w:val="23"/>
        </w:rPr>
        <w:t>) a</w:t>
      </w:r>
      <w:r w:rsidR="00C14BB6">
        <w:rPr>
          <w:rFonts w:ascii="Arial Narrow" w:hAnsi="Arial Narrow"/>
          <w:sz w:val="20"/>
          <w:szCs w:val="23"/>
        </w:rPr>
        <w:t> </w:t>
      </w:r>
      <w:r w:rsidRPr="001D51F0">
        <w:rPr>
          <w:rFonts w:ascii="Arial Narrow" w:hAnsi="Arial Narrow"/>
          <w:sz w:val="20"/>
          <w:szCs w:val="23"/>
        </w:rPr>
        <w:t>žlutozelen</w:t>
      </w:r>
      <w:r w:rsidR="00A83380">
        <w:rPr>
          <w:rFonts w:ascii="Arial Narrow" w:hAnsi="Arial Narrow"/>
          <w:sz w:val="20"/>
          <w:szCs w:val="23"/>
        </w:rPr>
        <w:t>ý</w:t>
      </w:r>
      <w:r w:rsidRPr="001D51F0">
        <w:rPr>
          <w:rFonts w:ascii="Arial Narrow" w:hAnsi="Arial Narrow"/>
          <w:sz w:val="20"/>
          <w:szCs w:val="23"/>
        </w:rPr>
        <w:t xml:space="preserve"> zemnící vodič CYA16.  Zajistí profese elektro.</w:t>
      </w:r>
    </w:p>
    <w:p w14:paraId="792A8BA8" w14:textId="703CAAE2" w:rsidR="006A17DF" w:rsidRDefault="006A17DF" w:rsidP="005E5946">
      <w:pPr>
        <w:jc w:val="both"/>
        <w:rPr>
          <w:rFonts w:ascii="Arial Narrow" w:hAnsi="Arial Narrow"/>
          <w:sz w:val="20"/>
          <w:szCs w:val="23"/>
        </w:rPr>
      </w:pPr>
    </w:p>
    <w:p w14:paraId="73248E80" w14:textId="14D2DB2E" w:rsidR="003504EE" w:rsidRDefault="00A83380" w:rsidP="00052A9B">
      <w:pPr>
        <w:ind w:firstLine="708"/>
        <w:jc w:val="both"/>
        <w:rPr>
          <w:rFonts w:ascii="Arial Narrow" w:hAnsi="Arial Narrow"/>
          <w:sz w:val="20"/>
          <w:szCs w:val="23"/>
        </w:rPr>
      </w:pPr>
      <w:r>
        <w:rPr>
          <w:rFonts w:ascii="Arial Narrow" w:hAnsi="Arial Narrow"/>
          <w:sz w:val="20"/>
          <w:szCs w:val="23"/>
        </w:rPr>
        <w:t>D</w:t>
      </w:r>
      <w:r w:rsidR="003504EE">
        <w:rPr>
          <w:rFonts w:ascii="Arial Narrow" w:hAnsi="Arial Narrow"/>
          <w:sz w:val="20"/>
          <w:szCs w:val="23"/>
        </w:rPr>
        <w:t>atov</w:t>
      </w:r>
      <w:r>
        <w:rPr>
          <w:rFonts w:ascii="Arial Narrow" w:hAnsi="Arial Narrow"/>
          <w:sz w:val="20"/>
          <w:szCs w:val="23"/>
        </w:rPr>
        <w:t>ý</w:t>
      </w:r>
      <w:r w:rsidR="003504EE">
        <w:rPr>
          <w:rFonts w:ascii="Arial Narrow" w:hAnsi="Arial Narrow"/>
          <w:sz w:val="20"/>
          <w:szCs w:val="23"/>
        </w:rPr>
        <w:t xml:space="preserve"> rozvaděč</w:t>
      </w:r>
      <w:r>
        <w:rPr>
          <w:rFonts w:ascii="Arial Narrow" w:hAnsi="Arial Narrow"/>
          <w:sz w:val="20"/>
          <w:szCs w:val="23"/>
        </w:rPr>
        <w:t xml:space="preserve"> DR-P</w:t>
      </w:r>
      <w:r w:rsidR="00C14BB6">
        <w:rPr>
          <w:rFonts w:ascii="Arial Narrow" w:hAnsi="Arial Narrow"/>
          <w:sz w:val="20"/>
          <w:szCs w:val="23"/>
        </w:rPr>
        <w:t>1</w:t>
      </w:r>
      <w:r w:rsidR="003504EE">
        <w:rPr>
          <w:rFonts w:ascii="Arial Narrow" w:hAnsi="Arial Narrow"/>
          <w:sz w:val="20"/>
          <w:szCs w:val="23"/>
        </w:rPr>
        <w:t xml:space="preserve"> </w:t>
      </w:r>
      <w:r w:rsidR="00152669">
        <w:rPr>
          <w:rFonts w:ascii="Arial Narrow" w:hAnsi="Arial Narrow"/>
          <w:sz w:val="20"/>
          <w:szCs w:val="23"/>
        </w:rPr>
        <w:t>byl v předchozí etapě</w:t>
      </w:r>
      <w:r w:rsidR="003504EE">
        <w:rPr>
          <w:rFonts w:ascii="Arial Narrow" w:hAnsi="Arial Narrow"/>
          <w:sz w:val="20"/>
          <w:szCs w:val="23"/>
        </w:rPr>
        <w:t xml:space="preserve"> propojen s</w:t>
      </w:r>
      <w:r w:rsidR="00576D06">
        <w:rPr>
          <w:rFonts w:ascii="Arial Narrow" w:hAnsi="Arial Narrow"/>
          <w:sz w:val="20"/>
          <w:szCs w:val="23"/>
        </w:rPr>
        <w:t>e stávajícím nástěnným optickým rozvaděčem</w:t>
      </w:r>
      <w:r w:rsidR="003504EE">
        <w:rPr>
          <w:rFonts w:ascii="Arial Narrow" w:hAnsi="Arial Narrow"/>
          <w:sz w:val="20"/>
          <w:szCs w:val="23"/>
        </w:rPr>
        <w:t xml:space="preserve"> pomocí</w:t>
      </w:r>
      <w:r w:rsidR="00005BDF">
        <w:rPr>
          <w:rFonts w:ascii="Arial Narrow" w:hAnsi="Arial Narrow"/>
          <w:sz w:val="20"/>
          <w:szCs w:val="23"/>
        </w:rPr>
        <w:t xml:space="preserve"> </w:t>
      </w:r>
      <w:r w:rsidR="003504EE">
        <w:rPr>
          <w:rFonts w:ascii="Arial Narrow" w:hAnsi="Arial Narrow"/>
          <w:sz w:val="20"/>
          <w:szCs w:val="23"/>
        </w:rPr>
        <w:t xml:space="preserve">optického kabelu. </w:t>
      </w:r>
      <w:r w:rsidR="00576D06">
        <w:rPr>
          <w:rFonts w:ascii="Arial Narrow" w:hAnsi="Arial Narrow"/>
          <w:sz w:val="20"/>
          <w:szCs w:val="23"/>
        </w:rPr>
        <w:t xml:space="preserve">Nástěnný optický datový rozvaděč se nachází v 1.PP objektu č.4 Kardio v místnosti potrubní pošty. Rozvaděč je </w:t>
      </w:r>
      <w:r w:rsidR="00052A9B">
        <w:rPr>
          <w:rFonts w:ascii="Arial Narrow" w:hAnsi="Arial Narrow"/>
          <w:sz w:val="20"/>
          <w:szCs w:val="23"/>
        </w:rPr>
        <w:t>na</w:t>
      </w:r>
      <w:r w:rsidR="00576D06">
        <w:rPr>
          <w:rFonts w:ascii="Arial Narrow" w:hAnsi="Arial Narrow"/>
          <w:sz w:val="20"/>
          <w:szCs w:val="23"/>
        </w:rPr>
        <w:t xml:space="preserve">instalován na stěně napravo při vstupu do podzemního kolektoru. V rozvaděči je zakončen přívodní optický 48 vláknový SM 9/125 kabel z objektu č.10. Z přivedeného </w:t>
      </w:r>
      <w:r w:rsidR="00052A9B">
        <w:rPr>
          <w:rFonts w:ascii="Arial Narrow" w:hAnsi="Arial Narrow"/>
          <w:sz w:val="20"/>
          <w:szCs w:val="23"/>
        </w:rPr>
        <w:t>optického kabelu</w:t>
      </w:r>
      <w:r w:rsidR="00576D06">
        <w:rPr>
          <w:rFonts w:ascii="Arial Narrow" w:hAnsi="Arial Narrow"/>
          <w:sz w:val="20"/>
          <w:szCs w:val="23"/>
        </w:rPr>
        <w:t xml:space="preserve"> je využito 12 vláken, ostatní vlákna jsou zde ponechána jako rezerva. Nástěnný optický rozvaděč je vybaven kazetami pro uložení všech 48 vláken přívodního kabelu.</w:t>
      </w:r>
    </w:p>
    <w:p w14:paraId="44B06A62" w14:textId="4D425F56" w:rsidR="00986DEC" w:rsidRDefault="00986DEC" w:rsidP="005E5946">
      <w:pPr>
        <w:jc w:val="both"/>
        <w:rPr>
          <w:rFonts w:ascii="Arial Narrow" w:hAnsi="Arial Narrow"/>
          <w:sz w:val="20"/>
          <w:szCs w:val="23"/>
        </w:rPr>
      </w:pPr>
      <w:r>
        <w:rPr>
          <w:rFonts w:ascii="Arial Narrow" w:hAnsi="Arial Narrow"/>
          <w:sz w:val="20"/>
          <w:szCs w:val="23"/>
        </w:rPr>
        <w:tab/>
      </w:r>
    </w:p>
    <w:p w14:paraId="06503346" w14:textId="5AFB3F4F" w:rsidR="00986DEC" w:rsidRDefault="00986DEC" w:rsidP="005E5946">
      <w:pPr>
        <w:jc w:val="both"/>
        <w:rPr>
          <w:rFonts w:ascii="Arial Narrow" w:hAnsi="Arial Narrow"/>
          <w:sz w:val="20"/>
          <w:szCs w:val="23"/>
        </w:rPr>
      </w:pPr>
      <w:r>
        <w:rPr>
          <w:rFonts w:ascii="Arial Narrow" w:hAnsi="Arial Narrow"/>
          <w:sz w:val="20"/>
          <w:szCs w:val="23"/>
        </w:rPr>
        <w:t>Optick</w:t>
      </w:r>
      <w:r w:rsidR="00A83380">
        <w:rPr>
          <w:rFonts w:ascii="Arial Narrow" w:hAnsi="Arial Narrow"/>
          <w:sz w:val="20"/>
          <w:szCs w:val="23"/>
        </w:rPr>
        <w:t>ý</w:t>
      </w:r>
      <w:r>
        <w:rPr>
          <w:rFonts w:ascii="Arial Narrow" w:hAnsi="Arial Narrow"/>
          <w:sz w:val="20"/>
          <w:szCs w:val="23"/>
        </w:rPr>
        <w:t xml:space="preserve"> propoj:</w:t>
      </w:r>
    </w:p>
    <w:p w14:paraId="6C427637" w14:textId="3158ED8A" w:rsidR="00D525C7" w:rsidRDefault="006E7FAC" w:rsidP="00D525C7">
      <w:pPr>
        <w:jc w:val="both"/>
        <w:rPr>
          <w:rFonts w:ascii="Arial Narrow" w:hAnsi="Arial Narrow"/>
          <w:sz w:val="20"/>
          <w:szCs w:val="23"/>
        </w:rPr>
      </w:pPr>
      <w:r>
        <w:rPr>
          <w:rFonts w:ascii="Arial Narrow" w:hAnsi="Arial Narrow"/>
          <w:sz w:val="20"/>
          <w:szCs w:val="23"/>
        </w:rPr>
        <w:tab/>
      </w:r>
      <w:r w:rsidR="00576D06">
        <w:rPr>
          <w:rFonts w:ascii="Arial Narrow" w:hAnsi="Arial Narrow"/>
          <w:sz w:val="20"/>
          <w:szCs w:val="23"/>
        </w:rPr>
        <w:t>Nástěnný optický rozvaděč</w:t>
      </w:r>
      <w:r w:rsidR="00D525C7">
        <w:rPr>
          <w:rFonts w:ascii="Arial Narrow" w:hAnsi="Arial Narrow"/>
          <w:sz w:val="20"/>
          <w:szCs w:val="23"/>
        </w:rPr>
        <w:t xml:space="preserve">   </w:t>
      </w:r>
      <w:r w:rsidR="00D525C7" w:rsidRPr="006E7FAC">
        <w:rPr>
          <w:rFonts w:ascii="Arial Narrow" w:hAnsi="Arial Narrow"/>
          <w:sz w:val="20"/>
          <w:szCs w:val="23"/>
        </w:rPr>
        <w:sym w:font="Wingdings" w:char="F0E0"/>
      </w:r>
      <w:r w:rsidR="00D525C7">
        <w:rPr>
          <w:rFonts w:ascii="Arial Narrow" w:hAnsi="Arial Narrow"/>
          <w:sz w:val="20"/>
          <w:szCs w:val="23"/>
        </w:rPr>
        <w:t xml:space="preserve">  </w:t>
      </w:r>
      <w:r w:rsidR="00BD4599">
        <w:rPr>
          <w:rFonts w:ascii="Arial Narrow" w:hAnsi="Arial Narrow"/>
          <w:sz w:val="20"/>
          <w:szCs w:val="23"/>
        </w:rPr>
        <w:t>D</w:t>
      </w:r>
      <w:r w:rsidR="00D525C7">
        <w:rPr>
          <w:rFonts w:ascii="Arial Narrow" w:hAnsi="Arial Narrow"/>
          <w:sz w:val="20"/>
          <w:szCs w:val="23"/>
        </w:rPr>
        <w:t>R</w:t>
      </w:r>
      <w:r w:rsidR="00BD4599">
        <w:rPr>
          <w:rFonts w:ascii="Arial Narrow" w:hAnsi="Arial Narrow"/>
          <w:sz w:val="20"/>
          <w:szCs w:val="23"/>
        </w:rPr>
        <w:t>-</w:t>
      </w:r>
      <w:r w:rsidR="00A83380">
        <w:rPr>
          <w:rFonts w:ascii="Arial Narrow" w:hAnsi="Arial Narrow"/>
          <w:sz w:val="20"/>
          <w:szCs w:val="23"/>
        </w:rPr>
        <w:t>P</w:t>
      </w:r>
      <w:r w:rsidR="00C14BB6">
        <w:rPr>
          <w:rFonts w:ascii="Arial Narrow" w:hAnsi="Arial Narrow"/>
          <w:sz w:val="20"/>
          <w:szCs w:val="23"/>
        </w:rPr>
        <w:t>1</w:t>
      </w:r>
      <w:r w:rsidR="00D525C7">
        <w:rPr>
          <w:rFonts w:ascii="Arial Narrow" w:hAnsi="Arial Narrow"/>
          <w:sz w:val="20"/>
          <w:szCs w:val="23"/>
        </w:rPr>
        <w:t xml:space="preserve"> - </w:t>
      </w:r>
      <w:r w:rsidR="00576D06">
        <w:rPr>
          <w:rFonts w:ascii="Arial Narrow" w:hAnsi="Arial Narrow"/>
          <w:sz w:val="20"/>
          <w:szCs w:val="23"/>
        </w:rPr>
        <w:t>24</w:t>
      </w:r>
      <w:r w:rsidR="00D525C7">
        <w:rPr>
          <w:rFonts w:ascii="Arial Narrow" w:hAnsi="Arial Narrow"/>
          <w:sz w:val="20"/>
          <w:szCs w:val="23"/>
        </w:rPr>
        <w:t>. vláknový optický kabel SM 9/125</w:t>
      </w:r>
      <w:r w:rsidR="00152669">
        <w:rPr>
          <w:rFonts w:ascii="Arial Narrow" w:hAnsi="Arial Narrow"/>
          <w:sz w:val="20"/>
          <w:szCs w:val="23"/>
        </w:rPr>
        <w:t xml:space="preserve"> </w:t>
      </w:r>
      <w:r w:rsidR="00B90EE5">
        <w:rPr>
          <w:rFonts w:ascii="Arial Narrow" w:hAnsi="Arial Narrow"/>
          <w:sz w:val="20"/>
          <w:szCs w:val="23"/>
        </w:rPr>
        <w:t>–</w:t>
      </w:r>
      <w:r w:rsidR="00152669">
        <w:rPr>
          <w:rFonts w:ascii="Arial Narrow" w:hAnsi="Arial Narrow"/>
          <w:sz w:val="20"/>
          <w:szCs w:val="23"/>
        </w:rPr>
        <w:t xml:space="preserve"> </w:t>
      </w:r>
      <w:r w:rsidR="00B90EE5">
        <w:rPr>
          <w:rFonts w:ascii="Arial Narrow" w:hAnsi="Arial Narrow"/>
          <w:sz w:val="20"/>
          <w:szCs w:val="23"/>
        </w:rPr>
        <w:t>propoj provedený v etapě 1</w:t>
      </w:r>
    </w:p>
    <w:p w14:paraId="2486980F" w14:textId="5F03D24F" w:rsidR="00B90EE5" w:rsidRDefault="00B90EE5" w:rsidP="00B90EE5">
      <w:pPr>
        <w:ind w:firstLine="708"/>
        <w:jc w:val="both"/>
        <w:rPr>
          <w:rFonts w:ascii="Arial Narrow" w:hAnsi="Arial Narrow"/>
          <w:sz w:val="20"/>
          <w:szCs w:val="23"/>
        </w:rPr>
      </w:pPr>
      <w:r>
        <w:rPr>
          <w:rFonts w:ascii="Arial Narrow" w:hAnsi="Arial Narrow"/>
          <w:sz w:val="20"/>
          <w:szCs w:val="23"/>
        </w:rPr>
        <w:t>DR-P1</w:t>
      </w:r>
      <w:r>
        <w:rPr>
          <w:rFonts w:ascii="Arial Narrow" w:hAnsi="Arial Narrow"/>
          <w:sz w:val="20"/>
          <w:szCs w:val="23"/>
        </w:rPr>
        <w:t xml:space="preserve"> </w:t>
      </w:r>
      <w:r>
        <w:rPr>
          <w:rFonts w:ascii="Arial Narrow" w:hAnsi="Arial Narrow"/>
          <w:sz w:val="20"/>
          <w:szCs w:val="23"/>
        </w:rPr>
        <w:t xml:space="preserve"> </w:t>
      </w:r>
      <w:r w:rsidRPr="006E7FAC">
        <w:rPr>
          <w:rFonts w:ascii="Arial Narrow" w:hAnsi="Arial Narrow"/>
          <w:sz w:val="20"/>
          <w:szCs w:val="23"/>
        </w:rPr>
        <w:sym w:font="Wingdings" w:char="F0E0"/>
      </w:r>
      <w:r>
        <w:rPr>
          <w:rFonts w:ascii="Arial Narrow" w:hAnsi="Arial Narrow"/>
          <w:sz w:val="20"/>
          <w:szCs w:val="23"/>
        </w:rPr>
        <w:t xml:space="preserve">  </w:t>
      </w:r>
      <w:r>
        <w:rPr>
          <w:rFonts w:ascii="Arial Narrow" w:hAnsi="Arial Narrow"/>
          <w:sz w:val="20"/>
          <w:szCs w:val="23"/>
        </w:rPr>
        <w:t xml:space="preserve">DR-P2 </w:t>
      </w:r>
      <w:r>
        <w:rPr>
          <w:rFonts w:ascii="Arial Narrow" w:hAnsi="Arial Narrow"/>
          <w:sz w:val="20"/>
          <w:szCs w:val="23"/>
        </w:rPr>
        <w:t>- 24. vláknový optický kabel SM 9/125</w:t>
      </w:r>
    </w:p>
    <w:p w14:paraId="6D11D8A7" w14:textId="77777777" w:rsidR="00A83380" w:rsidRDefault="00A83380" w:rsidP="00A83380">
      <w:pPr>
        <w:jc w:val="both"/>
        <w:rPr>
          <w:rFonts w:ascii="Arial Narrow" w:hAnsi="Arial Narrow"/>
          <w:sz w:val="20"/>
          <w:szCs w:val="23"/>
        </w:rPr>
      </w:pPr>
    </w:p>
    <w:p w14:paraId="6549B634" w14:textId="6DC11101" w:rsidR="00433B10" w:rsidRDefault="00433B10" w:rsidP="00052A9B">
      <w:pPr>
        <w:ind w:firstLine="708"/>
        <w:jc w:val="both"/>
        <w:rPr>
          <w:rFonts w:ascii="Arial Narrow" w:hAnsi="Arial Narrow"/>
          <w:sz w:val="20"/>
          <w:szCs w:val="23"/>
        </w:rPr>
      </w:pPr>
      <w:r>
        <w:rPr>
          <w:rFonts w:ascii="Arial Narrow" w:hAnsi="Arial Narrow"/>
          <w:sz w:val="20"/>
          <w:szCs w:val="23"/>
        </w:rPr>
        <w:t>Optick</w:t>
      </w:r>
      <w:r w:rsidR="00A83380">
        <w:rPr>
          <w:rFonts w:ascii="Arial Narrow" w:hAnsi="Arial Narrow"/>
          <w:sz w:val="20"/>
          <w:szCs w:val="23"/>
        </w:rPr>
        <w:t>ý</w:t>
      </w:r>
      <w:r>
        <w:rPr>
          <w:rFonts w:ascii="Arial Narrow" w:hAnsi="Arial Narrow"/>
          <w:sz w:val="20"/>
          <w:szCs w:val="23"/>
        </w:rPr>
        <w:t xml:space="preserve"> kabel </w:t>
      </w:r>
      <w:r w:rsidR="00B90EE5">
        <w:rPr>
          <w:rFonts w:ascii="Arial Narrow" w:hAnsi="Arial Narrow"/>
          <w:sz w:val="20"/>
          <w:szCs w:val="23"/>
        </w:rPr>
        <w:t>byl</w:t>
      </w:r>
      <w:r>
        <w:rPr>
          <w:rFonts w:ascii="Arial Narrow" w:hAnsi="Arial Narrow"/>
          <w:sz w:val="20"/>
          <w:szCs w:val="23"/>
        </w:rPr>
        <w:t xml:space="preserve"> </w:t>
      </w:r>
      <w:r w:rsidR="00576D06">
        <w:rPr>
          <w:rFonts w:ascii="Arial Narrow" w:hAnsi="Arial Narrow"/>
          <w:sz w:val="20"/>
          <w:szCs w:val="23"/>
        </w:rPr>
        <w:t xml:space="preserve">v nástěnném datovém rozvaděči provařen na přívodní optický kabel z objektu č.10. Provařeno tedy </w:t>
      </w:r>
      <w:r w:rsidR="00B90EE5">
        <w:rPr>
          <w:rFonts w:ascii="Arial Narrow" w:hAnsi="Arial Narrow"/>
          <w:sz w:val="20"/>
          <w:szCs w:val="23"/>
        </w:rPr>
        <w:t>bylo</w:t>
      </w:r>
      <w:r w:rsidR="00576D06">
        <w:rPr>
          <w:rFonts w:ascii="Arial Narrow" w:hAnsi="Arial Narrow"/>
          <w:sz w:val="20"/>
          <w:szCs w:val="23"/>
        </w:rPr>
        <w:t xml:space="preserve"> všech 24 optických vláken až do rozvodny v objektu č.10. V datovém rozvaděči DR-P1 </w:t>
      </w:r>
      <w:r w:rsidR="00B90EE5">
        <w:rPr>
          <w:rFonts w:ascii="Arial Narrow" w:hAnsi="Arial Narrow"/>
          <w:sz w:val="20"/>
          <w:szCs w:val="23"/>
        </w:rPr>
        <w:t>byl</w:t>
      </w:r>
      <w:r w:rsidR="00576D06">
        <w:rPr>
          <w:rFonts w:ascii="Arial Narrow" w:hAnsi="Arial Narrow"/>
          <w:sz w:val="20"/>
          <w:szCs w:val="23"/>
        </w:rPr>
        <w:t xml:space="preserve"> optický kabel zakončen v 19“ 24 portové optické vaně pomocí simplexních SM 9/125 SC/APC spojek. V optické vaně </w:t>
      </w:r>
      <w:r w:rsidR="00B90EE5">
        <w:rPr>
          <w:rFonts w:ascii="Arial Narrow" w:hAnsi="Arial Narrow"/>
          <w:sz w:val="20"/>
          <w:szCs w:val="23"/>
        </w:rPr>
        <w:t>bylo</w:t>
      </w:r>
      <w:r w:rsidR="00576D06">
        <w:rPr>
          <w:rFonts w:ascii="Arial Narrow" w:hAnsi="Arial Narrow"/>
          <w:sz w:val="20"/>
          <w:szCs w:val="23"/>
        </w:rPr>
        <w:t xml:space="preserve"> zakončeno 12 vláken. Zbylých 12 vláken </w:t>
      </w:r>
      <w:r w:rsidR="00B90EE5">
        <w:rPr>
          <w:rFonts w:ascii="Arial Narrow" w:hAnsi="Arial Narrow"/>
          <w:sz w:val="20"/>
          <w:szCs w:val="23"/>
        </w:rPr>
        <w:t>bylo</w:t>
      </w:r>
      <w:r w:rsidR="00576D06">
        <w:rPr>
          <w:rFonts w:ascii="Arial Narrow" w:hAnsi="Arial Narrow"/>
          <w:sz w:val="20"/>
          <w:szCs w:val="23"/>
        </w:rPr>
        <w:t xml:space="preserve"> ponechán</w:t>
      </w:r>
      <w:r w:rsidR="00052A9B">
        <w:rPr>
          <w:rFonts w:ascii="Arial Narrow" w:hAnsi="Arial Narrow"/>
          <w:sz w:val="20"/>
          <w:szCs w:val="23"/>
        </w:rPr>
        <w:t>o</w:t>
      </w:r>
      <w:r w:rsidR="00576D06">
        <w:rPr>
          <w:rFonts w:ascii="Arial Narrow" w:hAnsi="Arial Narrow"/>
          <w:sz w:val="20"/>
          <w:szCs w:val="23"/>
        </w:rPr>
        <w:t xml:space="preserve"> jako rezerva a při rekonstrukci 3.NP objektu Kardio budou provařeny do datového rozvaděče, který bude nově instalován ve 3.NP.</w:t>
      </w:r>
      <w:r w:rsidR="00E63511">
        <w:rPr>
          <w:rFonts w:ascii="Arial Narrow" w:hAnsi="Arial Narrow"/>
          <w:sz w:val="20"/>
          <w:szCs w:val="23"/>
        </w:rPr>
        <w:t xml:space="preserve"> Do optické vany </w:t>
      </w:r>
      <w:r w:rsidR="006314A6">
        <w:rPr>
          <w:rFonts w:ascii="Arial Narrow" w:hAnsi="Arial Narrow"/>
          <w:sz w:val="20"/>
          <w:szCs w:val="23"/>
        </w:rPr>
        <w:t>byly</w:t>
      </w:r>
      <w:r w:rsidR="00E63511">
        <w:rPr>
          <w:rFonts w:ascii="Arial Narrow" w:hAnsi="Arial Narrow"/>
          <w:sz w:val="20"/>
          <w:szCs w:val="23"/>
        </w:rPr>
        <w:t xml:space="preserve"> instalovány kazety pro uložení všech 24 vláken přívodního optického kabelu.</w:t>
      </w:r>
      <w:r w:rsidR="006314A6">
        <w:rPr>
          <w:rFonts w:ascii="Arial Narrow" w:hAnsi="Arial Narrow"/>
          <w:sz w:val="20"/>
          <w:szCs w:val="23"/>
        </w:rPr>
        <w:t xml:space="preserve"> V rámci této druhé etapy bude 12 vláken kabel SM 9/125 navařeno na přívodní optický kabel </w:t>
      </w:r>
      <w:r w:rsidR="005D0307">
        <w:rPr>
          <w:rFonts w:ascii="Arial Narrow" w:hAnsi="Arial Narrow"/>
          <w:sz w:val="20"/>
          <w:szCs w:val="23"/>
        </w:rPr>
        <w:t>z nástěnného optického rozvaděče v optické vaně v datovém rozvaděči DR-P1. Do datového rozvaděče DR-P2 bude instalována nová 19“ optická vana a bude zde zakončeno 12 vláken</w:t>
      </w:r>
      <w:r w:rsidR="001A2596">
        <w:rPr>
          <w:rFonts w:ascii="Arial Narrow" w:hAnsi="Arial Narrow"/>
          <w:sz w:val="20"/>
          <w:szCs w:val="23"/>
        </w:rPr>
        <w:t xml:space="preserve"> pomocí simplexních</w:t>
      </w:r>
      <w:r w:rsidR="005D0307">
        <w:rPr>
          <w:rFonts w:ascii="Arial Narrow" w:hAnsi="Arial Narrow"/>
          <w:sz w:val="20"/>
          <w:szCs w:val="23"/>
        </w:rPr>
        <w:t xml:space="preserve"> SM 9/125 SC/APC</w:t>
      </w:r>
      <w:r w:rsidR="001A2596">
        <w:rPr>
          <w:rFonts w:ascii="Arial Narrow" w:hAnsi="Arial Narrow"/>
          <w:sz w:val="20"/>
          <w:szCs w:val="23"/>
        </w:rPr>
        <w:t xml:space="preserve"> spojek. Zbylých nevyužitých 12 vláken mezi rozvaděči DR-P1 a DR-P2 bude ponecháno v optických vanách jako rezerva.</w:t>
      </w:r>
    </w:p>
    <w:p w14:paraId="26CF3674" w14:textId="77777777" w:rsidR="005E5946" w:rsidRPr="00FB692D" w:rsidRDefault="008909CD" w:rsidP="00934C2D">
      <w:pPr>
        <w:pStyle w:val="Nadpis3"/>
        <w:spacing w:before="240"/>
        <w:jc w:val="both"/>
        <w:rPr>
          <w:rFonts w:ascii="Arial Narrow" w:hAnsi="Arial Narrow"/>
          <w:b w:val="0"/>
          <w:bCs/>
          <w:sz w:val="23"/>
          <w:szCs w:val="23"/>
        </w:rPr>
      </w:pPr>
      <w:bookmarkStart w:id="86" w:name="_Toc475686533"/>
      <w:bookmarkStart w:id="87" w:name="_Toc92113573"/>
      <w:r>
        <w:rPr>
          <w:rFonts w:ascii="Arial Narrow" w:hAnsi="Arial Narrow"/>
          <w:b w:val="0"/>
          <w:bCs/>
          <w:sz w:val="23"/>
          <w:szCs w:val="23"/>
        </w:rPr>
        <w:t>2</w:t>
      </w:r>
      <w:r w:rsidR="005E5946">
        <w:rPr>
          <w:rFonts w:ascii="Arial Narrow" w:hAnsi="Arial Narrow"/>
          <w:b w:val="0"/>
          <w:bCs/>
          <w:sz w:val="23"/>
          <w:szCs w:val="23"/>
        </w:rPr>
        <w:t>.2</w:t>
      </w:r>
      <w:r w:rsidR="005E5946" w:rsidRPr="00FB692D">
        <w:rPr>
          <w:rFonts w:ascii="Arial Narrow" w:hAnsi="Arial Narrow"/>
          <w:b w:val="0"/>
          <w:bCs/>
          <w:sz w:val="23"/>
          <w:szCs w:val="23"/>
        </w:rPr>
        <w:t xml:space="preserve"> </w:t>
      </w:r>
      <w:r w:rsidR="005E5946">
        <w:rPr>
          <w:rFonts w:ascii="Arial Narrow" w:hAnsi="Arial Narrow"/>
          <w:b w:val="0"/>
          <w:bCs/>
          <w:sz w:val="23"/>
          <w:szCs w:val="23"/>
        </w:rPr>
        <w:t>Přípojky</w:t>
      </w:r>
      <w:bookmarkEnd w:id="86"/>
      <w:bookmarkEnd w:id="87"/>
    </w:p>
    <w:p w14:paraId="26CF3675" w14:textId="58539288" w:rsidR="005E5946" w:rsidRDefault="005E5946" w:rsidP="005E5946">
      <w:pPr>
        <w:suppressAutoHyphens/>
        <w:spacing w:line="264" w:lineRule="auto"/>
        <w:jc w:val="both"/>
        <w:rPr>
          <w:rFonts w:ascii="Arial Narrow" w:hAnsi="Arial Narrow"/>
          <w:sz w:val="20"/>
          <w:szCs w:val="23"/>
        </w:rPr>
      </w:pPr>
      <w:r w:rsidRPr="00FB692D">
        <w:tab/>
      </w:r>
      <w:r w:rsidRPr="0056734C">
        <w:rPr>
          <w:rFonts w:ascii="Arial Narrow" w:hAnsi="Arial Narrow"/>
          <w:sz w:val="20"/>
          <w:szCs w:val="23"/>
        </w:rPr>
        <w:t>Na stanovených místech budou instalovány datové zásuvky. V objektu jsou</w:t>
      </w:r>
      <w:r>
        <w:rPr>
          <w:rFonts w:ascii="Arial Narrow" w:hAnsi="Arial Narrow"/>
          <w:sz w:val="20"/>
          <w:szCs w:val="23"/>
        </w:rPr>
        <w:t xml:space="preserve"> navrženy datové</w:t>
      </w:r>
      <w:r w:rsidRPr="0056734C">
        <w:rPr>
          <w:rFonts w:ascii="Arial Narrow" w:hAnsi="Arial Narrow"/>
          <w:sz w:val="20"/>
          <w:szCs w:val="23"/>
        </w:rPr>
        <w:t xml:space="preserve"> zásuvky</w:t>
      </w:r>
      <w:r w:rsidR="00B96DAD">
        <w:rPr>
          <w:rFonts w:ascii="Arial Narrow" w:hAnsi="Arial Narrow"/>
          <w:sz w:val="20"/>
          <w:szCs w:val="23"/>
        </w:rPr>
        <w:t xml:space="preserve"> </w:t>
      </w:r>
      <w:r>
        <w:rPr>
          <w:rFonts w:ascii="Arial Narrow" w:hAnsi="Arial Narrow"/>
          <w:sz w:val="20"/>
          <w:szCs w:val="23"/>
        </w:rPr>
        <w:t>dvojité</w:t>
      </w:r>
      <w:r w:rsidRPr="0056734C">
        <w:rPr>
          <w:rFonts w:ascii="Arial Narrow" w:hAnsi="Arial Narrow"/>
          <w:sz w:val="20"/>
          <w:szCs w:val="23"/>
        </w:rPr>
        <w:t>.</w:t>
      </w:r>
      <w:r w:rsidR="00122169">
        <w:rPr>
          <w:rFonts w:ascii="Arial Narrow" w:hAnsi="Arial Narrow"/>
          <w:sz w:val="20"/>
          <w:szCs w:val="23"/>
        </w:rPr>
        <w:t xml:space="preserve"> </w:t>
      </w:r>
    </w:p>
    <w:p w14:paraId="174BD89E" w14:textId="02E49D33" w:rsidR="00052A9B" w:rsidRDefault="005E5946" w:rsidP="005E5946">
      <w:pPr>
        <w:suppressAutoHyphens/>
        <w:spacing w:line="264" w:lineRule="auto"/>
        <w:jc w:val="both"/>
        <w:rPr>
          <w:rFonts w:ascii="Arial Narrow" w:hAnsi="Arial Narrow"/>
          <w:sz w:val="20"/>
          <w:szCs w:val="23"/>
        </w:rPr>
      </w:pPr>
      <w:r w:rsidRPr="0056734C">
        <w:rPr>
          <w:rFonts w:ascii="Arial Narrow" w:hAnsi="Arial Narrow"/>
          <w:sz w:val="20"/>
          <w:szCs w:val="23"/>
        </w:rPr>
        <w:tab/>
        <w:t>Umístění jednotlivých datových zásuvek je patrné z výkresové dokumentace.</w:t>
      </w:r>
      <w:r>
        <w:rPr>
          <w:rFonts w:ascii="Arial Narrow" w:hAnsi="Arial Narrow"/>
          <w:sz w:val="20"/>
          <w:szCs w:val="23"/>
        </w:rPr>
        <w:t xml:space="preserve"> </w:t>
      </w:r>
      <w:r w:rsidR="00C14BB6">
        <w:rPr>
          <w:rFonts w:ascii="Arial Narrow" w:hAnsi="Arial Narrow"/>
          <w:sz w:val="20"/>
          <w:szCs w:val="23"/>
        </w:rPr>
        <w:t>V</w:t>
      </w:r>
      <w:r w:rsidR="00052A9B">
        <w:rPr>
          <w:rFonts w:ascii="Arial Narrow" w:hAnsi="Arial Narrow"/>
          <w:sz w:val="20"/>
          <w:szCs w:val="23"/>
        </w:rPr>
        <w:t xml:space="preserve">ětšina </w:t>
      </w:r>
      <w:r w:rsidR="00C14BB6">
        <w:rPr>
          <w:rFonts w:ascii="Arial Narrow" w:hAnsi="Arial Narrow"/>
          <w:sz w:val="20"/>
          <w:szCs w:val="23"/>
        </w:rPr>
        <w:t>datov</w:t>
      </w:r>
      <w:r w:rsidR="00052A9B">
        <w:rPr>
          <w:rFonts w:ascii="Arial Narrow" w:hAnsi="Arial Narrow"/>
          <w:sz w:val="20"/>
          <w:szCs w:val="23"/>
        </w:rPr>
        <w:t>ých</w:t>
      </w:r>
      <w:r w:rsidR="00C14BB6">
        <w:rPr>
          <w:rFonts w:ascii="Arial Narrow" w:hAnsi="Arial Narrow"/>
          <w:sz w:val="20"/>
          <w:szCs w:val="23"/>
        </w:rPr>
        <w:t xml:space="preserve"> zásuv</w:t>
      </w:r>
      <w:r w:rsidR="00052A9B">
        <w:rPr>
          <w:rFonts w:ascii="Arial Narrow" w:hAnsi="Arial Narrow"/>
          <w:sz w:val="20"/>
          <w:szCs w:val="23"/>
        </w:rPr>
        <w:t>e</w:t>
      </w:r>
      <w:r w:rsidR="00C14BB6">
        <w:rPr>
          <w:rFonts w:ascii="Arial Narrow" w:hAnsi="Arial Narrow"/>
          <w:sz w:val="20"/>
          <w:szCs w:val="23"/>
        </w:rPr>
        <w:t>k bud</w:t>
      </w:r>
      <w:r w:rsidR="00052A9B">
        <w:rPr>
          <w:rFonts w:ascii="Arial Narrow" w:hAnsi="Arial Narrow"/>
          <w:sz w:val="20"/>
          <w:szCs w:val="23"/>
        </w:rPr>
        <w:t>e</w:t>
      </w:r>
      <w:r w:rsidR="00C14BB6">
        <w:rPr>
          <w:rFonts w:ascii="Arial Narrow" w:hAnsi="Arial Narrow"/>
          <w:sz w:val="20"/>
          <w:szCs w:val="23"/>
        </w:rPr>
        <w:t xml:space="preserve"> instalován</w:t>
      </w:r>
      <w:r w:rsidR="00052A9B">
        <w:rPr>
          <w:rFonts w:ascii="Arial Narrow" w:hAnsi="Arial Narrow"/>
          <w:sz w:val="20"/>
          <w:szCs w:val="23"/>
        </w:rPr>
        <w:t>a</w:t>
      </w:r>
      <w:r w:rsidR="00C14BB6">
        <w:rPr>
          <w:rFonts w:ascii="Arial Narrow" w:hAnsi="Arial Narrow"/>
          <w:sz w:val="20"/>
          <w:szCs w:val="23"/>
        </w:rPr>
        <w:t xml:space="preserve"> do medicinálních ramp. Zde budou instalovány klasické datové zásuvky dvojité. Krabičky do ramp budou dodány profesí med. plyny. Kabeláž bude do rampy vedena dle výkresové dokumentace – požadavek profese med. plyny. </w:t>
      </w:r>
      <w:r w:rsidR="00C30E57">
        <w:rPr>
          <w:rFonts w:ascii="Arial Narrow" w:hAnsi="Arial Narrow"/>
          <w:sz w:val="20"/>
          <w:szCs w:val="23"/>
        </w:rPr>
        <w:t xml:space="preserve"> </w:t>
      </w:r>
      <w:r w:rsidR="00C14BB6">
        <w:rPr>
          <w:rFonts w:ascii="Arial Narrow" w:hAnsi="Arial Narrow"/>
          <w:sz w:val="20"/>
          <w:szCs w:val="23"/>
        </w:rPr>
        <w:t xml:space="preserve">Zde bude kabeláž naměřena, aby délkou dostačovala na konec dané rampy a bude zde ponechána smotaná. Rampou bude kabeláž protažena ve spoluprací s dodavatelem med. ramp a teprve poté bude zakončena v rampě v datových </w:t>
      </w:r>
      <w:r w:rsidR="00052A9B">
        <w:rPr>
          <w:rFonts w:ascii="Arial Narrow" w:hAnsi="Arial Narrow"/>
          <w:sz w:val="20"/>
          <w:szCs w:val="23"/>
        </w:rPr>
        <w:t>zásuvkách</w:t>
      </w:r>
      <w:r w:rsidR="00C14BB6">
        <w:rPr>
          <w:rFonts w:ascii="Arial Narrow" w:hAnsi="Arial Narrow"/>
          <w:sz w:val="20"/>
          <w:szCs w:val="23"/>
        </w:rPr>
        <w:t>.</w:t>
      </w:r>
      <w:r w:rsidR="00052A9B">
        <w:rPr>
          <w:rFonts w:ascii="Arial Narrow" w:hAnsi="Arial Narrow"/>
          <w:sz w:val="20"/>
          <w:szCs w:val="23"/>
        </w:rPr>
        <w:t xml:space="preserve"> Datové zásuvky nově instalována v sesterně </w:t>
      </w:r>
      <w:r w:rsidR="00610859">
        <w:rPr>
          <w:rFonts w:ascii="Arial Narrow" w:hAnsi="Arial Narrow"/>
          <w:sz w:val="20"/>
          <w:szCs w:val="23"/>
        </w:rPr>
        <w:t xml:space="preserve">340 </w:t>
      </w:r>
      <w:r w:rsidR="00052A9B">
        <w:rPr>
          <w:rFonts w:ascii="Arial Narrow" w:hAnsi="Arial Narrow"/>
          <w:sz w:val="20"/>
          <w:szCs w:val="23"/>
        </w:rPr>
        <w:t>budou instalovány na povrchu</w:t>
      </w:r>
      <w:r w:rsidR="00610859">
        <w:rPr>
          <w:rFonts w:ascii="Arial Narrow" w:hAnsi="Arial Narrow"/>
          <w:sz w:val="20"/>
          <w:szCs w:val="23"/>
        </w:rPr>
        <w:t xml:space="preserve"> stejně tak datové zásuvky instalované pro jednotlivé stativy v místnosti č. 340.</w:t>
      </w:r>
      <w:r w:rsidR="00542300">
        <w:rPr>
          <w:rFonts w:ascii="Arial Narrow" w:hAnsi="Arial Narrow"/>
          <w:sz w:val="20"/>
          <w:szCs w:val="23"/>
        </w:rPr>
        <w:t xml:space="preserve"> Ostatní zásuvky budou vždy instalovány do zdi.</w:t>
      </w:r>
    </w:p>
    <w:p w14:paraId="1B58AF22" w14:textId="3D891C6E" w:rsidR="005413B9" w:rsidRDefault="005413B9" w:rsidP="005E5946">
      <w:pPr>
        <w:suppressAutoHyphens/>
        <w:spacing w:line="264" w:lineRule="auto"/>
        <w:jc w:val="both"/>
        <w:rPr>
          <w:rFonts w:ascii="Arial Narrow" w:hAnsi="Arial Narrow"/>
          <w:sz w:val="20"/>
          <w:szCs w:val="23"/>
        </w:rPr>
      </w:pPr>
      <w:r>
        <w:rPr>
          <w:rFonts w:ascii="Arial Narrow" w:hAnsi="Arial Narrow"/>
          <w:sz w:val="20"/>
          <w:szCs w:val="23"/>
        </w:rPr>
        <w:tab/>
        <w:t>Zásuvky označené jako WIFI slouží k připojení WIFI AP, které nejsou součástí dodávky tohoto projektu. Zásuvky budou instalovány do zdi pod páteřní instalační kanál.</w:t>
      </w:r>
    </w:p>
    <w:p w14:paraId="16E983CB" w14:textId="04179215" w:rsidR="00283D47" w:rsidRDefault="00283D47" w:rsidP="005E5946">
      <w:pPr>
        <w:suppressAutoHyphens/>
        <w:spacing w:line="264" w:lineRule="auto"/>
        <w:jc w:val="both"/>
        <w:rPr>
          <w:rFonts w:ascii="Arial Narrow" w:hAnsi="Arial Narrow"/>
          <w:sz w:val="20"/>
          <w:szCs w:val="23"/>
        </w:rPr>
      </w:pPr>
      <w:r>
        <w:rPr>
          <w:rFonts w:ascii="Arial Narrow" w:hAnsi="Arial Narrow"/>
          <w:sz w:val="20"/>
          <w:szCs w:val="23"/>
        </w:rPr>
        <w:tab/>
      </w:r>
    </w:p>
    <w:p w14:paraId="24A48F2A" w14:textId="77777777" w:rsidR="00542300" w:rsidRDefault="00542300">
      <w:pPr>
        <w:overflowPunct/>
        <w:autoSpaceDE/>
        <w:autoSpaceDN/>
        <w:adjustRightInd/>
        <w:textAlignment w:val="auto"/>
        <w:rPr>
          <w:rFonts w:ascii="Arial Narrow" w:hAnsi="Arial Narrow"/>
          <w:bCs/>
          <w:sz w:val="23"/>
          <w:szCs w:val="23"/>
        </w:rPr>
      </w:pPr>
      <w:bookmarkStart w:id="88" w:name="_Toc391834199"/>
      <w:bookmarkStart w:id="89" w:name="_Toc435621447"/>
      <w:bookmarkStart w:id="90" w:name="_Toc444494740"/>
      <w:r>
        <w:rPr>
          <w:rFonts w:ascii="Arial Narrow" w:hAnsi="Arial Narrow"/>
          <w:b/>
          <w:bCs/>
          <w:sz w:val="23"/>
          <w:szCs w:val="23"/>
        </w:rPr>
        <w:br w:type="page"/>
      </w:r>
    </w:p>
    <w:p w14:paraId="26CF3678" w14:textId="176F51DF" w:rsidR="005E5946" w:rsidRPr="00114C62" w:rsidRDefault="008909CD" w:rsidP="00114C62">
      <w:pPr>
        <w:pStyle w:val="Nadpis3"/>
        <w:spacing w:before="120"/>
        <w:rPr>
          <w:rFonts w:ascii="Arial Narrow" w:hAnsi="Arial Narrow"/>
          <w:b w:val="0"/>
          <w:bCs/>
          <w:sz w:val="23"/>
          <w:szCs w:val="23"/>
        </w:rPr>
      </w:pPr>
      <w:bookmarkStart w:id="91" w:name="_Toc92113574"/>
      <w:r w:rsidRPr="00114C62">
        <w:rPr>
          <w:rFonts w:ascii="Arial Narrow" w:hAnsi="Arial Narrow"/>
          <w:b w:val="0"/>
          <w:bCs/>
          <w:sz w:val="23"/>
          <w:szCs w:val="23"/>
        </w:rPr>
        <w:lastRenderedPageBreak/>
        <w:t>2</w:t>
      </w:r>
      <w:r w:rsidR="00726B20" w:rsidRPr="00114C62">
        <w:rPr>
          <w:rFonts w:ascii="Arial Narrow" w:hAnsi="Arial Narrow"/>
          <w:b w:val="0"/>
          <w:bCs/>
          <w:sz w:val="23"/>
          <w:szCs w:val="23"/>
        </w:rPr>
        <w:t>.3</w:t>
      </w:r>
      <w:r w:rsidR="005E5946" w:rsidRPr="00114C62">
        <w:rPr>
          <w:rFonts w:ascii="Arial Narrow" w:hAnsi="Arial Narrow"/>
          <w:b w:val="0"/>
          <w:bCs/>
          <w:sz w:val="23"/>
          <w:szCs w:val="23"/>
        </w:rPr>
        <w:t xml:space="preserve"> Montáž kabeláže</w:t>
      </w:r>
      <w:bookmarkEnd w:id="88"/>
      <w:bookmarkEnd w:id="89"/>
      <w:bookmarkEnd w:id="90"/>
      <w:bookmarkEnd w:id="91"/>
    </w:p>
    <w:p w14:paraId="26CF367A" w14:textId="03EBEBC3" w:rsidR="006106B3" w:rsidRDefault="005E5946" w:rsidP="00686A2D">
      <w:pPr>
        <w:suppressAutoHyphens/>
        <w:spacing w:line="264" w:lineRule="auto"/>
        <w:jc w:val="both"/>
        <w:rPr>
          <w:rFonts w:ascii="Arial Narrow" w:hAnsi="Arial Narrow"/>
          <w:sz w:val="20"/>
          <w:szCs w:val="23"/>
        </w:rPr>
      </w:pPr>
      <w:r w:rsidRPr="00DC4C9C">
        <w:tab/>
      </w:r>
      <w:r w:rsidRPr="0022725D">
        <w:rPr>
          <w:rFonts w:ascii="Arial Narrow" w:hAnsi="Arial Narrow"/>
          <w:sz w:val="20"/>
          <w:szCs w:val="23"/>
        </w:rPr>
        <w:t xml:space="preserve">Zásuvky budou seskupeny do hnízd </w:t>
      </w:r>
      <w:r w:rsidR="00FC12AC">
        <w:rPr>
          <w:rFonts w:ascii="Arial Narrow" w:hAnsi="Arial Narrow"/>
          <w:sz w:val="20"/>
          <w:szCs w:val="23"/>
        </w:rPr>
        <w:t>se</w:t>
      </w:r>
      <w:r w:rsidRPr="0022725D">
        <w:rPr>
          <w:rFonts w:ascii="Arial Narrow" w:hAnsi="Arial Narrow"/>
          <w:sz w:val="20"/>
          <w:szCs w:val="23"/>
        </w:rPr>
        <w:t xml:space="preserve"> silnoproudými zásuvkami. Kabeláž bude vedena páteřními trasami u stropu </w:t>
      </w:r>
      <w:r w:rsidR="00C14BB6">
        <w:rPr>
          <w:rFonts w:ascii="Arial Narrow" w:hAnsi="Arial Narrow"/>
          <w:sz w:val="20"/>
          <w:szCs w:val="23"/>
        </w:rPr>
        <w:t>v instalačním kanále</w:t>
      </w:r>
      <w:r w:rsidR="00052A9B">
        <w:rPr>
          <w:rFonts w:ascii="Arial Narrow" w:hAnsi="Arial Narrow"/>
          <w:sz w:val="20"/>
          <w:szCs w:val="23"/>
        </w:rPr>
        <w:t xml:space="preserve"> na chodb</w:t>
      </w:r>
      <w:r w:rsidR="003A146F">
        <w:rPr>
          <w:rFonts w:ascii="Arial Narrow" w:hAnsi="Arial Narrow"/>
          <w:sz w:val="20"/>
          <w:szCs w:val="23"/>
        </w:rPr>
        <w:t>ách</w:t>
      </w:r>
      <w:r w:rsidR="00C14BB6">
        <w:rPr>
          <w:rFonts w:ascii="Arial Narrow" w:hAnsi="Arial Narrow"/>
          <w:sz w:val="20"/>
          <w:szCs w:val="23"/>
        </w:rPr>
        <w:t>.</w:t>
      </w:r>
      <w:r w:rsidR="00052A9B">
        <w:rPr>
          <w:rFonts w:ascii="Arial Narrow" w:hAnsi="Arial Narrow"/>
          <w:sz w:val="20"/>
          <w:szCs w:val="23"/>
        </w:rPr>
        <w:t xml:space="preserve"> Vzhledem k tomu, že je sesterna </w:t>
      </w:r>
      <w:r w:rsidR="003A146F">
        <w:rPr>
          <w:rFonts w:ascii="Arial Narrow" w:hAnsi="Arial Narrow"/>
          <w:sz w:val="20"/>
          <w:szCs w:val="23"/>
        </w:rPr>
        <w:t xml:space="preserve">340 </w:t>
      </w:r>
      <w:r w:rsidR="00052A9B">
        <w:rPr>
          <w:rFonts w:ascii="Arial Narrow" w:hAnsi="Arial Narrow"/>
          <w:sz w:val="20"/>
          <w:szCs w:val="23"/>
        </w:rPr>
        <w:t xml:space="preserve">tvořena nábytkovými stěnami, je kabeláž do těchto prostor vedena v instalačním kanálu. Veškeré rozvody a sjezdy jsou instalovány </w:t>
      </w:r>
      <w:r w:rsidR="003A146F">
        <w:rPr>
          <w:rFonts w:ascii="Arial Narrow" w:hAnsi="Arial Narrow"/>
          <w:sz w:val="20"/>
          <w:szCs w:val="23"/>
        </w:rPr>
        <w:t>v ohebných chráničkách ve zdech</w:t>
      </w:r>
      <w:r w:rsidR="00052A9B">
        <w:rPr>
          <w:rFonts w:ascii="Arial Narrow" w:hAnsi="Arial Narrow"/>
          <w:sz w:val="20"/>
          <w:szCs w:val="23"/>
        </w:rPr>
        <w:t>.</w:t>
      </w:r>
      <w:r w:rsidR="00726B20">
        <w:rPr>
          <w:rFonts w:ascii="Arial Narrow" w:hAnsi="Arial Narrow"/>
          <w:sz w:val="20"/>
          <w:szCs w:val="23"/>
        </w:rPr>
        <w:t xml:space="preserve"> </w:t>
      </w:r>
      <w:r w:rsidR="003D37AE">
        <w:rPr>
          <w:rFonts w:ascii="Arial Narrow" w:hAnsi="Arial Narrow"/>
          <w:sz w:val="20"/>
          <w:szCs w:val="23"/>
        </w:rPr>
        <w:t>V</w:t>
      </w:r>
      <w:r>
        <w:rPr>
          <w:rFonts w:ascii="Arial Narrow" w:hAnsi="Arial Narrow"/>
          <w:sz w:val="20"/>
          <w:szCs w:val="23"/>
        </w:rPr>
        <w:t>e zdec</w:t>
      </w:r>
      <w:r w:rsidR="00316525">
        <w:rPr>
          <w:rFonts w:ascii="Arial Narrow" w:hAnsi="Arial Narrow"/>
          <w:sz w:val="20"/>
          <w:szCs w:val="23"/>
        </w:rPr>
        <w:t>h</w:t>
      </w:r>
      <w:r w:rsidR="003D37AE">
        <w:rPr>
          <w:rFonts w:ascii="Arial Narrow" w:hAnsi="Arial Narrow"/>
          <w:sz w:val="20"/>
          <w:szCs w:val="23"/>
        </w:rPr>
        <w:t xml:space="preserve"> bude kabeláž vedena</w:t>
      </w:r>
      <w:r w:rsidR="00CD1DB9">
        <w:rPr>
          <w:rFonts w:ascii="Arial Narrow" w:hAnsi="Arial Narrow"/>
          <w:sz w:val="20"/>
          <w:szCs w:val="23"/>
        </w:rPr>
        <w:t xml:space="preserve"> v ohebných chráničkách</w:t>
      </w:r>
      <w:bookmarkStart w:id="92" w:name="_Toc391834200"/>
      <w:bookmarkStart w:id="93" w:name="_Toc435621448"/>
      <w:bookmarkStart w:id="94" w:name="_Toc444494741"/>
      <w:r w:rsidR="001F19FC">
        <w:rPr>
          <w:rFonts w:ascii="Arial Narrow" w:hAnsi="Arial Narrow"/>
          <w:sz w:val="20"/>
          <w:szCs w:val="23"/>
        </w:rPr>
        <w:t>.</w:t>
      </w:r>
      <w:r w:rsidR="008F2523">
        <w:rPr>
          <w:rFonts w:ascii="Arial Narrow" w:hAnsi="Arial Narrow"/>
          <w:sz w:val="20"/>
          <w:szCs w:val="23"/>
        </w:rPr>
        <w:t xml:space="preserve"> </w:t>
      </w:r>
      <w:r w:rsidR="00C34D40">
        <w:rPr>
          <w:rFonts w:ascii="Arial Narrow" w:hAnsi="Arial Narrow"/>
          <w:sz w:val="20"/>
          <w:szCs w:val="23"/>
        </w:rPr>
        <w:t>Vedení a typ jednotlivých tras je patrný z výkresové dokumentace.</w:t>
      </w:r>
      <w:r w:rsidR="004222EB">
        <w:rPr>
          <w:rFonts w:ascii="Arial Narrow" w:hAnsi="Arial Narrow"/>
          <w:sz w:val="20"/>
          <w:szCs w:val="23"/>
        </w:rPr>
        <w:t xml:space="preserve"> </w:t>
      </w:r>
    </w:p>
    <w:p w14:paraId="50B7E361" w14:textId="4ACDD4CD" w:rsidR="00052A9B" w:rsidRDefault="004222EB" w:rsidP="004222EB">
      <w:pPr>
        <w:suppressAutoHyphens/>
        <w:spacing w:line="264" w:lineRule="auto"/>
        <w:jc w:val="both"/>
        <w:rPr>
          <w:rFonts w:ascii="Arial Narrow" w:hAnsi="Arial Narrow"/>
          <w:b/>
          <w:bCs/>
          <w:sz w:val="23"/>
          <w:szCs w:val="23"/>
        </w:rPr>
      </w:pPr>
      <w:r>
        <w:rPr>
          <w:rFonts w:ascii="Arial Narrow" w:hAnsi="Arial Narrow"/>
          <w:sz w:val="20"/>
          <w:szCs w:val="23"/>
        </w:rPr>
        <w:tab/>
        <w:t xml:space="preserve">Přívodní optický kabel bude instalován do stávajícího stoupacího vedení, které je tvořeno instalačním chráničkami ve zdi. Přístup k chráničkám je přes instalované rozvodnice. </w:t>
      </w:r>
    </w:p>
    <w:p w14:paraId="26CF367B" w14:textId="53C1E696" w:rsidR="005E5946" w:rsidRPr="00F23932" w:rsidRDefault="008909CD" w:rsidP="00F23932">
      <w:pPr>
        <w:pStyle w:val="Nadpis3"/>
        <w:spacing w:before="240"/>
        <w:rPr>
          <w:rFonts w:ascii="Arial Narrow" w:hAnsi="Arial Narrow"/>
          <w:b w:val="0"/>
          <w:bCs/>
          <w:sz w:val="23"/>
          <w:szCs w:val="23"/>
        </w:rPr>
      </w:pPr>
      <w:bookmarkStart w:id="95" w:name="_Toc92113575"/>
      <w:r>
        <w:rPr>
          <w:rFonts w:ascii="Arial Narrow" w:hAnsi="Arial Narrow"/>
          <w:b w:val="0"/>
          <w:bCs/>
          <w:sz w:val="23"/>
          <w:szCs w:val="23"/>
        </w:rPr>
        <w:t>2</w:t>
      </w:r>
      <w:r w:rsidR="005E5946" w:rsidRPr="00F23932">
        <w:rPr>
          <w:rFonts w:ascii="Arial Narrow" w:hAnsi="Arial Narrow"/>
          <w:b w:val="0"/>
          <w:bCs/>
          <w:sz w:val="23"/>
          <w:szCs w:val="23"/>
        </w:rPr>
        <w:t>.4 Prvky kabeláže</w:t>
      </w:r>
      <w:bookmarkEnd w:id="92"/>
      <w:bookmarkEnd w:id="93"/>
      <w:bookmarkEnd w:id="94"/>
      <w:bookmarkEnd w:id="95"/>
    </w:p>
    <w:p w14:paraId="26CF367C" w14:textId="43576A05" w:rsidR="005E5946" w:rsidRPr="00AE409B" w:rsidRDefault="005E5946" w:rsidP="005E5946">
      <w:pPr>
        <w:spacing w:after="120" w:line="240" w:lineRule="atLeast"/>
        <w:ind w:firstLine="709"/>
        <w:jc w:val="both"/>
        <w:rPr>
          <w:rFonts w:ascii="Arial Narrow" w:hAnsi="Arial Narrow"/>
          <w:sz w:val="20"/>
          <w:szCs w:val="23"/>
        </w:rPr>
      </w:pPr>
      <w:r w:rsidRPr="00AE409B">
        <w:rPr>
          <w:rFonts w:ascii="Arial Narrow" w:hAnsi="Arial Narrow"/>
          <w:sz w:val="20"/>
          <w:szCs w:val="23"/>
        </w:rPr>
        <w:t xml:space="preserve">V následujícím textu jsou popsány jednotlivé prvky, které budou použity v kabelových rozvodech. Kabeláž bude vybudována tak, aby splňovala parametry požadované normou EN 50173 pro kabeláže kategorie </w:t>
      </w:r>
      <w:r w:rsidR="00B015C0">
        <w:rPr>
          <w:rFonts w:ascii="Arial Narrow" w:hAnsi="Arial Narrow"/>
          <w:sz w:val="20"/>
          <w:szCs w:val="23"/>
        </w:rPr>
        <w:t>6</w:t>
      </w:r>
      <w:r w:rsidRPr="00AE409B">
        <w:rPr>
          <w:rFonts w:ascii="Arial Narrow" w:hAnsi="Arial Narrow"/>
          <w:sz w:val="20"/>
          <w:szCs w:val="23"/>
        </w:rPr>
        <w:t>.</w:t>
      </w:r>
    </w:p>
    <w:p w14:paraId="26CF367D" w14:textId="77777777" w:rsidR="005E5946" w:rsidRPr="004E71AF" w:rsidRDefault="005E5946" w:rsidP="00934C2D">
      <w:pPr>
        <w:pStyle w:val="Podnadpis"/>
        <w:spacing w:after="0"/>
        <w:rPr>
          <w:rFonts w:ascii="Arial Narrow" w:eastAsia="Times New Roman" w:hAnsi="Arial Narrow" w:cs="Times New Roman"/>
          <w:color w:val="auto"/>
          <w:spacing w:val="0"/>
          <w:sz w:val="20"/>
          <w:szCs w:val="23"/>
          <w:u w:val="single"/>
        </w:rPr>
      </w:pPr>
      <w:bookmarkStart w:id="96" w:name="_Toc381094986"/>
      <w:bookmarkStart w:id="97" w:name="_Toc391834201"/>
      <w:bookmarkStart w:id="98" w:name="_Toc400192504"/>
      <w:bookmarkStart w:id="99" w:name="_Toc419311873"/>
      <w:bookmarkStart w:id="100" w:name="_Toc435621449"/>
      <w:bookmarkStart w:id="101" w:name="_Toc444494742"/>
      <w:bookmarkStart w:id="102" w:name="_Toc475648064"/>
      <w:bookmarkStart w:id="103" w:name="_Toc475648106"/>
      <w:bookmarkStart w:id="104" w:name="_Toc475648342"/>
      <w:bookmarkStart w:id="105" w:name="_Toc475686534"/>
      <w:bookmarkStart w:id="106" w:name="_Toc475823100"/>
      <w:bookmarkStart w:id="107" w:name="_Toc475823187"/>
      <w:bookmarkStart w:id="108" w:name="_Toc482686396"/>
      <w:bookmarkStart w:id="109" w:name="_Toc482686588"/>
      <w:bookmarkStart w:id="110" w:name="_Toc486828860"/>
      <w:bookmarkStart w:id="111" w:name="_Toc498922795"/>
      <w:bookmarkStart w:id="112" w:name="_Toc512487223"/>
      <w:bookmarkStart w:id="113" w:name="_Toc1381466"/>
      <w:bookmarkStart w:id="114" w:name="_Toc2062508"/>
      <w:bookmarkStart w:id="115" w:name="_Toc4074163"/>
      <w:bookmarkStart w:id="116" w:name="_Toc4075395"/>
      <w:r w:rsidRPr="004E71AF">
        <w:rPr>
          <w:rFonts w:ascii="Arial Narrow" w:eastAsia="Times New Roman" w:hAnsi="Arial Narrow" w:cs="Times New Roman"/>
          <w:color w:val="auto"/>
          <w:spacing w:val="0"/>
          <w:sz w:val="20"/>
          <w:szCs w:val="23"/>
          <w:u w:val="single"/>
        </w:rPr>
        <w:t>Rozvaděč</w:t>
      </w:r>
      <w:bookmarkEnd w:id="96"/>
      <w:bookmarkEnd w:id="97"/>
      <w:r w:rsidRPr="004E71AF">
        <w:rPr>
          <w:rFonts w:ascii="Arial Narrow" w:eastAsia="Times New Roman" w:hAnsi="Arial Narrow" w:cs="Times New Roman"/>
          <w:color w:val="auto"/>
          <w:spacing w:val="0"/>
          <w:sz w:val="20"/>
          <w:szCs w:val="23"/>
          <w:u w:val="single"/>
        </w:rPr>
        <w:t>e</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26CF367E" w14:textId="0CD7A247" w:rsidR="005E5946" w:rsidRPr="00AE409B" w:rsidRDefault="005E5946" w:rsidP="005E5946">
      <w:pPr>
        <w:spacing w:after="120" w:line="240" w:lineRule="atLeast"/>
        <w:ind w:firstLine="720"/>
        <w:jc w:val="both"/>
        <w:rPr>
          <w:rFonts w:ascii="Arial Narrow" w:hAnsi="Arial Narrow"/>
          <w:sz w:val="20"/>
          <w:szCs w:val="23"/>
        </w:rPr>
      </w:pPr>
      <w:r>
        <w:rPr>
          <w:rFonts w:ascii="Arial Narrow" w:hAnsi="Arial Narrow"/>
          <w:sz w:val="20"/>
          <w:szCs w:val="23"/>
        </w:rPr>
        <w:t xml:space="preserve">Kabeláž bude svedena a zakončena </w:t>
      </w:r>
      <w:r w:rsidR="00534BD4">
        <w:rPr>
          <w:rFonts w:ascii="Arial Narrow" w:hAnsi="Arial Narrow"/>
          <w:sz w:val="20"/>
          <w:szCs w:val="23"/>
        </w:rPr>
        <w:t>v</w:t>
      </w:r>
      <w:r w:rsidR="003A146F">
        <w:rPr>
          <w:rFonts w:ascii="Arial Narrow" w:hAnsi="Arial Narrow"/>
          <w:sz w:val="20"/>
          <w:szCs w:val="23"/>
        </w:rPr>
        <w:t>e stávajícím a novém</w:t>
      </w:r>
      <w:r w:rsidR="00316525">
        <w:rPr>
          <w:rFonts w:ascii="Arial Narrow" w:hAnsi="Arial Narrow"/>
          <w:sz w:val="20"/>
          <w:szCs w:val="23"/>
        </w:rPr>
        <w:t xml:space="preserve"> stojanovém</w:t>
      </w:r>
      <w:r w:rsidR="00740D3A">
        <w:rPr>
          <w:rFonts w:ascii="Arial Narrow" w:hAnsi="Arial Narrow"/>
          <w:sz w:val="20"/>
          <w:szCs w:val="23"/>
        </w:rPr>
        <w:t xml:space="preserve"> datov</w:t>
      </w:r>
      <w:r w:rsidR="00F73F38">
        <w:rPr>
          <w:rFonts w:ascii="Arial Narrow" w:hAnsi="Arial Narrow"/>
          <w:sz w:val="20"/>
          <w:szCs w:val="23"/>
        </w:rPr>
        <w:t>ém</w:t>
      </w:r>
      <w:r w:rsidR="00740D3A">
        <w:rPr>
          <w:rFonts w:ascii="Arial Narrow" w:hAnsi="Arial Narrow"/>
          <w:sz w:val="20"/>
          <w:szCs w:val="23"/>
        </w:rPr>
        <w:t xml:space="preserve"> rozvaděč</w:t>
      </w:r>
      <w:r w:rsidR="00F73F38">
        <w:rPr>
          <w:rFonts w:ascii="Arial Narrow" w:hAnsi="Arial Narrow"/>
          <w:sz w:val="20"/>
          <w:szCs w:val="23"/>
        </w:rPr>
        <w:t>i</w:t>
      </w:r>
      <w:r w:rsidR="00740D3A">
        <w:rPr>
          <w:rFonts w:ascii="Arial Narrow" w:hAnsi="Arial Narrow"/>
          <w:sz w:val="20"/>
          <w:szCs w:val="23"/>
        </w:rPr>
        <w:t xml:space="preserve"> viz výkresová dokumentace</w:t>
      </w:r>
      <w:r w:rsidR="009B2F22">
        <w:rPr>
          <w:rFonts w:ascii="Arial Narrow" w:hAnsi="Arial Narrow"/>
          <w:sz w:val="20"/>
          <w:szCs w:val="23"/>
        </w:rPr>
        <w:t xml:space="preserve">. </w:t>
      </w:r>
      <w:r w:rsidRPr="00AE409B">
        <w:rPr>
          <w:rFonts w:ascii="Arial Narrow" w:hAnsi="Arial Narrow"/>
          <w:sz w:val="20"/>
          <w:szCs w:val="23"/>
        </w:rPr>
        <w:t>Rozvaděč</w:t>
      </w:r>
      <w:r w:rsidR="009B2F22">
        <w:rPr>
          <w:rFonts w:ascii="Arial Narrow" w:hAnsi="Arial Narrow"/>
          <w:sz w:val="20"/>
          <w:szCs w:val="23"/>
        </w:rPr>
        <w:t xml:space="preserve"> bud</w:t>
      </w:r>
      <w:r w:rsidR="00F73F38">
        <w:rPr>
          <w:rFonts w:ascii="Arial Narrow" w:hAnsi="Arial Narrow"/>
          <w:sz w:val="20"/>
          <w:szCs w:val="23"/>
        </w:rPr>
        <w:t>e</w:t>
      </w:r>
      <w:r w:rsidR="008319BC">
        <w:rPr>
          <w:rFonts w:ascii="Arial Narrow" w:hAnsi="Arial Narrow"/>
          <w:sz w:val="20"/>
          <w:szCs w:val="23"/>
        </w:rPr>
        <w:t xml:space="preserve"> </w:t>
      </w:r>
      <w:r w:rsidRPr="00AE409B">
        <w:rPr>
          <w:rFonts w:ascii="Arial Narrow" w:hAnsi="Arial Narrow"/>
          <w:sz w:val="20"/>
          <w:szCs w:val="23"/>
        </w:rPr>
        <w:t>umožň</w:t>
      </w:r>
      <w:r w:rsidR="009B2F22">
        <w:rPr>
          <w:rFonts w:ascii="Arial Narrow" w:hAnsi="Arial Narrow"/>
          <w:sz w:val="20"/>
          <w:szCs w:val="23"/>
        </w:rPr>
        <w:t>ovat</w:t>
      </w:r>
      <w:r w:rsidRPr="00AE409B">
        <w:rPr>
          <w:rFonts w:ascii="Arial Narrow" w:hAnsi="Arial Narrow"/>
          <w:sz w:val="20"/>
          <w:szCs w:val="23"/>
        </w:rPr>
        <w:t xml:space="preserve"> připevnění prvků s roztečí 19“. </w:t>
      </w:r>
      <w:r w:rsidR="001C1303">
        <w:rPr>
          <w:rFonts w:ascii="Arial Narrow" w:hAnsi="Arial Narrow"/>
          <w:sz w:val="20"/>
          <w:szCs w:val="23"/>
        </w:rPr>
        <w:t>V</w:t>
      </w:r>
      <w:r w:rsidR="003D37AE">
        <w:rPr>
          <w:rFonts w:ascii="Arial Narrow" w:hAnsi="Arial Narrow"/>
          <w:sz w:val="20"/>
          <w:szCs w:val="23"/>
        </w:rPr>
        <w:t> </w:t>
      </w:r>
      <w:r w:rsidR="00740D3A">
        <w:rPr>
          <w:rFonts w:ascii="Arial Narrow" w:hAnsi="Arial Narrow"/>
          <w:sz w:val="20"/>
          <w:szCs w:val="23"/>
        </w:rPr>
        <w:t>objektu</w:t>
      </w:r>
      <w:r w:rsidR="001C1303">
        <w:rPr>
          <w:rFonts w:ascii="Arial Narrow" w:hAnsi="Arial Narrow"/>
          <w:sz w:val="20"/>
          <w:szCs w:val="23"/>
        </w:rPr>
        <w:t xml:space="preserve"> bud</w:t>
      </w:r>
      <w:r w:rsidR="00F73F38">
        <w:rPr>
          <w:rFonts w:ascii="Arial Narrow" w:hAnsi="Arial Narrow"/>
          <w:sz w:val="20"/>
          <w:szCs w:val="23"/>
        </w:rPr>
        <w:t>e</w:t>
      </w:r>
      <w:r w:rsidR="001C1303">
        <w:rPr>
          <w:rFonts w:ascii="Arial Narrow" w:hAnsi="Arial Narrow"/>
          <w:sz w:val="20"/>
          <w:szCs w:val="23"/>
        </w:rPr>
        <w:t xml:space="preserve"> </w:t>
      </w:r>
      <w:r w:rsidR="00C34D40">
        <w:rPr>
          <w:rFonts w:ascii="Arial Narrow" w:hAnsi="Arial Narrow"/>
          <w:sz w:val="20"/>
          <w:szCs w:val="23"/>
        </w:rPr>
        <w:t>instalován</w:t>
      </w:r>
      <w:r w:rsidR="001C1303">
        <w:rPr>
          <w:rFonts w:ascii="Arial Narrow" w:hAnsi="Arial Narrow"/>
          <w:sz w:val="20"/>
          <w:szCs w:val="23"/>
        </w:rPr>
        <w:t xml:space="preserve"> </w:t>
      </w:r>
      <w:r w:rsidR="00316525">
        <w:rPr>
          <w:rFonts w:ascii="Arial Narrow" w:hAnsi="Arial Narrow"/>
          <w:sz w:val="20"/>
          <w:szCs w:val="23"/>
        </w:rPr>
        <w:t>nový stojanový</w:t>
      </w:r>
      <w:r w:rsidR="00740D3A">
        <w:rPr>
          <w:rFonts w:ascii="Arial Narrow" w:hAnsi="Arial Narrow"/>
          <w:sz w:val="20"/>
          <w:szCs w:val="23"/>
        </w:rPr>
        <w:t xml:space="preserve"> datov</w:t>
      </w:r>
      <w:r w:rsidR="00C34D40">
        <w:rPr>
          <w:rFonts w:ascii="Arial Narrow" w:hAnsi="Arial Narrow"/>
          <w:sz w:val="20"/>
          <w:szCs w:val="23"/>
        </w:rPr>
        <w:t>ý</w:t>
      </w:r>
      <w:r w:rsidR="00740D3A">
        <w:rPr>
          <w:rFonts w:ascii="Arial Narrow" w:hAnsi="Arial Narrow"/>
          <w:sz w:val="20"/>
          <w:szCs w:val="23"/>
        </w:rPr>
        <w:t xml:space="preserve"> rozvaděč </w:t>
      </w:r>
      <w:r w:rsidR="0094153C">
        <w:rPr>
          <w:rFonts w:ascii="Arial Narrow" w:hAnsi="Arial Narrow"/>
          <w:sz w:val="20"/>
          <w:szCs w:val="23"/>
        </w:rPr>
        <w:t xml:space="preserve">o půdorysném rozměru </w:t>
      </w:r>
      <w:r w:rsidR="00316525">
        <w:rPr>
          <w:rFonts w:ascii="Arial Narrow" w:hAnsi="Arial Narrow"/>
          <w:sz w:val="20"/>
          <w:szCs w:val="23"/>
        </w:rPr>
        <w:t>8</w:t>
      </w:r>
      <w:r w:rsidR="0094153C">
        <w:rPr>
          <w:rFonts w:ascii="Arial Narrow" w:hAnsi="Arial Narrow"/>
          <w:sz w:val="20"/>
          <w:szCs w:val="23"/>
        </w:rPr>
        <w:t>00x</w:t>
      </w:r>
      <w:r w:rsidR="00316525">
        <w:rPr>
          <w:rFonts w:ascii="Arial Narrow" w:hAnsi="Arial Narrow"/>
          <w:sz w:val="20"/>
          <w:szCs w:val="23"/>
        </w:rPr>
        <w:t>8</w:t>
      </w:r>
      <w:r w:rsidR="0094153C">
        <w:rPr>
          <w:rFonts w:ascii="Arial Narrow" w:hAnsi="Arial Narrow"/>
          <w:sz w:val="20"/>
          <w:szCs w:val="23"/>
        </w:rPr>
        <w:t xml:space="preserve">00mm a výšce </w:t>
      </w:r>
      <w:r w:rsidR="004222EB">
        <w:rPr>
          <w:rFonts w:ascii="Arial Narrow" w:hAnsi="Arial Narrow"/>
          <w:sz w:val="20"/>
          <w:szCs w:val="23"/>
        </w:rPr>
        <w:t>4</w:t>
      </w:r>
      <w:r w:rsidR="00F73F38">
        <w:rPr>
          <w:rFonts w:ascii="Arial Narrow" w:hAnsi="Arial Narrow"/>
          <w:sz w:val="20"/>
          <w:szCs w:val="23"/>
        </w:rPr>
        <w:t>5</w:t>
      </w:r>
      <w:r w:rsidR="0094153C">
        <w:rPr>
          <w:rFonts w:ascii="Arial Narrow" w:hAnsi="Arial Narrow"/>
          <w:sz w:val="20"/>
          <w:szCs w:val="23"/>
        </w:rPr>
        <w:t>U</w:t>
      </w:r>
      <w:r w:rsidR="003A146F">
        <w:rPr>
          <w:rFonts w:ascii="Arial Narrow" w:hAnsi="Arial Narrow"/>
          <w:sz w:val="20"/>
          <w:szCs w:val="23"/>
        </w:rPr>
        <w:t xml:space="preserve"> do 3.NP</w:t>
      </w:r>
      <w:r w:rsidR="0094153C">
        <w:rPr>
          <w:rFonts w:ascii="Arial Narrow" w:hAnsi="Arial Narrow"/>
          <w:sz w:val="20"/>
          <w:szCs w:val="23"/>
        </w:rPr>
        <w:t xml:space="preserve">. </w:t>
      </w:r>
      <w:r w:rsidR="00893594">
        <w:rPr>
          <w:rFonts w:ascii="Arial Narrow" w:hAnsi="Arial Narrow"/>
          <w:sz w:val="20"/>
          <w:szCs w:val="23"/>
        </w:rPr>
        <w:t>Umístění datov</w:t>
      </w:r>
      <w:r w:rsidR="00F73F38">
        <w:rPr>
          <w:rFonts w:ascii="Arial Narrow" w:hAnsi="Arial Narrow"/>
          <w:sz w:val="20"/>
          <w:szCs w:val="23"/>
        </w:rPr>
        <w:t>ého</w:t>
      </w:r>
      <w:r w:rsidR="00893594">
        <w:rPr>
          <w:rFonts w:ascii="Arial Narrow" w:hAnsi="Arial Narrow"/>
          <w:sz w:val="20"/>
          <w:szCs w:val="23"/>
        </w:rPr>
        <w:t xml:space="preserve"> rozvaděč</w:t>
      </w:r>
      <w:r w:rsidR="00F73F38">
        <w:rPr>
          <w:rFonts w:ascii="Arial Narrow" w:hAnsi="Arial Narrow"/>
          <w:sz w:val="20"/>
          <w:szCs w:val="23"/>
        </w:rPr>
        <w:t>e</w:t>
      </w:r>
      <w:r w:rsidR="00893594">
        <w:rPr>
          <w:rFonts w:ascii="Arial Narrow" w:hAnsi="Arial Narrow"/>
          <w:sz w:val="20"/>
          <w:szCs w:val="23"/>
        </w:rPr>
        <w:t xml:space="preserve"> je patrné z výkresové částí projektové dokumentace.</w:t>
      </w:r>
    </w:p>
    <w:p w14:paraId="26CF367F" w14:textId="77777777" w:rsidR="005E5946" w:rsidRPr="004E71AF" w:rsidRDefault="005E5946" w:rsidP="00934C2D">
      <w:pPr>
        <w:pStyle w:val="Podnadpis"/>
        <w:spacing w:after="0"/>
        <w:rPr>
          <w:rFonts w:ascii="Arial Narrow" w:eastAsia="Times New Roman" w:hAnsi="Arial Narrow" w:cs="Times New Roman"/>
          <w:color w:val="auto"/>
          <w:spacing w:val="0"/>
          <w:sz w:val="20"/>
          <w:szCs w:val="23"/>
          <w:u w:val="single"/>
        </w:rPr>
      </w:pPr>
      <w:bookmarkStart w:id="117" w:name="_Toc381094987"/>
      <w:bookmarkStart w:id="118" w:name="_Toc391834202"/>
      <w:bookmarkStart w:id="119" w:name="_Toc400192505"/>
      <w:bookmarkStart w:id="120" w:name="_Toc419311874"/>
      <w:bookmarkStart w:id="121" w:name="_Toc435621450"/>
      <w:bookmarkStart w:id="122" w:name="_Toc444494743"/>
      <w:bookmarkStart w:id="123" w:name="_Toc475648065"/>
      <w:bookmarkStart w:id="124" w:name="_Toc475648107"/>
      <w:bookmarkStart w:id="125" w:name="_Toc475648343"/>
      <w:bookmarkStart w:id="126" w:name="_Toc475686535"/>
      <w:bookmarkStart w:id="127" w:name="_Toc475823101"/>
      <w:bookmarkStart w:id="128" w:name="_Toc475823188"/>
      <w:bookmarkStart w:id="129" w:name="_Toc482686397"/>
      <w:bookmarkStart w:id="130" w:name="_Toc482686589"/>
      <w:bookmarkStart w:id="131" w:name="_Toc486828861"/>
      <w:bookmarkStart w:id="132" w:name="_Toc498922796"/>
      <w:bookmarkStart w:id="133" w:name="_Toc512487224"/>
      <w:bookmarkStart w:id="134" w:name="_Toc1381467"/>
      <w:bookmarkStart w:id="135" w:name="_Toc2062509"/>
      <w:bookmarkStart w:id="136" w:name="_Toc4074164"/>
      <w:bookmarkStart w:id="137" w:name="_Toc4075396"/>
      <w:r w:rsidRPr="004E71AF">
        <w:rPr>
          <w:rFonts w:ascii="Arial Narrow" w:eastAsia="Times New Roman" w:hAnsi="Arial Narrow" w:cs="Times New Roman"/>
          <w:color w:val="auto"/>
          <w:spacing w:val="0"/>
          <w:sz w:val="20"/>
          <w:szCs w:val="23"/>
          <w:u w:val="single"/>
        </w:rPr>
        <w:t>Metalické kabely</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6B663238" w14:textId="6B3B082D" w:rsidR="00FC2EBC" w:rsidRDefault="00FC2EBC" w:rsidP="00FC2EBC">
      <w:pPr>
        <w:spacing w:after="120" w:line="240" w:lineRule="atLeast"/>
        <w:ind w:firstLine="709"/>
        <w:jc w:val="both"/>
        <w:rPr>
          <w:rFonts w:ascii="Arial Narrow" w:hAnsi="Arial Narrow"/>
          <w:sz w:val="20"/>
          <w:szCs w:val="23"/>
        </w:rPr>
      </w:pPr>
      <w:bookmarkStart w:id="138" w:name="_Toc381094988"/>
      <w:bookmarkStart w:id="139" w:name="_Toc391834203"/>
      <w:bookmarkStart w:id="140" w:name="_Toc400192506"/>
      <w:bookmarkStart w:id="141" w:name="_Toc419311875"/>
      <w:bookmarkStart w:id="142" w:name="_Toc435621451"/>
      <w:bookmarkStart w:id="143" w:name="_Toc444494744"/>
      <w:bookmarkStart w:id="144" w:name="_Toc475648066"/>
      <w:bookmarkStart w:id="145" w:name="_Toc475648108"/>
      <w:bookmarkStart w:id="146" w:name="_Toc475648344"/>
      <w:bookmarkStart w:id="147" w:name="_Toc475686536"/>
      <w:bookmarkStart w:id="148" w:name="_Toc475823102"/>
      <w:bookmarkStart w:id="149" w:name="_Toc475823189"/>
      <w:bookmarkStart w:id="150" w:name="_Toc482686398"/>
      <w:bookmarkStart w:id="151" w:name="_Toc482686590"/>
      <w:bookmarkStart w:id="152" w:name="_Toc486828862"/>
      <w:bookmarkStart w:id="153" w:name="_Toc498922797"/>
      <w:bookmarkStart w:id="154" w:name="_Toc512487225"/>
      <w:bookmarkStart w:id="155" w:name="_Toc1381468"/>
      <w:r w:rsidRPr="00AE409B">
        <w:rPr>
          <w:rFonts w:ascii="Arial Narrow" w:hAnsi="Arial Narrow"/>
          <w:sz w:val="20"/>
          <w:szCs w:val="23"/>
        </w:rPr>
        <w:t xml:space="preserve">Jako metalické médium bude použit </w:t>
      </w:r>
      <w:r>
        <w:rPr>
          <w:rFonts w:ascii="Arial Narrow" w:hAnsi="Arial Narrow"/>
          <w:sz w:val="20"/>
          <w:szCs w:val="23"/>
        </w:rPr>
        <w:t>ne</w:t>
      </w:r>
      <w:r w:rsidRPr="00AE409B">
        <w:rPr>
          <w:rFonts w:ascii="Arial Narrow" w:hAnsi="Arial Narrow"/>
          <w:sz w:val="20"/>
          <w:szCs w:val="23"/>
        </w:rPr>
        <w:t>stíněný kabel kategorie</w:t>
      </w:r>
      <w:r>
        <w:rPr>
          <w:rFonts w:ascii="Arial Narrow" w:hAnsi="Arial Narrow"/>
          <w:sz w:val="20"/>
          <w:szCs w:val="23"/>
        </w:rPr>
        <w:t xml:space="preserve"> 6</w:t>
      </w:r>
      <w:r w:rsidRPr="00AE409B">
        <w:rPr>
          <w:rFonts w:ascii="Arial Narrow" w:hAnsi="Arial Narrow"/>
          <w:sz w:val="20"/>
          <w:szCs w:val="23"/>
        </w:rPr>
        <w:t xml:space="preserve"> v </w:t>
      </w:r>
      <w:r w:rsidR="007A4158" w:rsidRPr="00AE409B">
        <w:rPr>
          <w:rFonts w:ascii="Arial Narrow" w:hAnsi="Arial Narrow"/>
          <w:sz w:val="20"/>
          <w:szCs w:val="23"/>
        </w:rPr>
        <w:t>bez halogenovém</w:t>
      </w:r>
      <w:r>
        <w:rPr>
          <w:rFonts w:ascii="Arial Narrow" w:hAnsi="Arial Narrow"/>
          <w:sz w:val="20"/>
          <w:szCs w:val="23"/>
        </w:rPr>
        <w:t xml:space="preserve"> provedení.</w:t>
      </w:r>
    </w:p>
    <w:p w14:paraId="4AA18E19" w14:textId="577CB355" w:rsidR="00FC2EBC" w:rsidRDefault="00FC2EBC" w:rsidP="00FC2EBC">
      <w:pPr>
        <w:spacing w:after="120" w:line="240" w:lineRule="atLeast"/>
        <w:ind w:firstLine="709"/>
        <w:jc w:val="both"/>
        <w:rPr>
          <w:rFonts w:ascii="Arial Narrow" w:hAnsi="Arial Narrow"/>
          <w:sz w:val="20"/>
          <w:szCs w:val="23"/>
        </w:rPr>
      </w:pPr>
      <w:r w:rsidRPr="00B25A98">
        <w:rPr>
          <w:rFonts w:ascii="Arial Narrow" w:hAnsi="Arial Narrow"/>
          <w:sz w:val="20"/>
          <w:szCs w:val="23"/>
        </w:rPr>
        <w:t>Datová kabeláž bude po instalaci změřena certifikovaným měřicím přístrojem.</w:t>
      </w:r>
      <w:r w:rsidRPr="00754F48">
        <w:t xml:space="preserve"> </w:t>
      </w:r>
      <w:r w:rsidRPr="00754F48">
        <w:rPr>
          <w:rFonts w:ascii="Arial Narrow" w:hAnsi="Arial Narrow"/>
          <w:sz w:val="20"/>
          <w:szCs w:val="23"/>
        </w:rPr>
        <w:t>Všechna měření budou realizována ve smyslu požadavků na Class E ve smyslu standardu ISO / IEC 11801 2nd edition, AM1 &amp; AM2.</w:t>
      </w:r>
      <w:r>
        <w:rPr>
          <w:rFonts w:ascii="Arial Narrow" w:hAnsi="Arial Narrow"/>
          <w:sz w:val="20"/>
          <w:szCs w:val="23"/>
        </w:rPr>
        <w:t xml:space="preserve"> </w:t>
      </w:r>
      <w:r w:rsidRPr="00754F48">
        <w:rPr>
          <w:rFonts w:ascii="Arial Narrow" w:hAnsi="Arial Narrow"/>
          <w:sz w:val="20"/>
          <w:szCs w:val="23"/>
        </w:rPr>
        <w:t xml:space="preserve">Každý jeden propoj </w:t>
      </w:r>
      <w:r>
        <w:rPr>
          <w:rFonts w:ascii="Arial Narrow" w:hAnsi="Arial Narrow"/>
          <w:sz w:val="20"/>
          <w:szCs w:val="23"/>
        </w:rPr>
        <w:t>c</w:t>
      </w:r>
      <w:r w:rsidRPr="00754F48">
        <w:rPr>
          <w:rFonts w:ascii="Arial Narrow" w:hAnsi="Arial Narrow"/>
          <w:sz w:val="20"/>
          <w:szCs w:val="23"/>
        </w:rPr>
        <w:t>at.6 bude proměřen pomocí metody "Permanent Link".</w:t>
      </w:r>
      <w:r>
        <w:rPr>
          <w:rFonts w:ascii="Arial Narrow" w:hAnsi="Arial Narrow"/>
          <w:sz w:val="20"/>
          <w:szCs w:val="23"/>
        </w:rPr>
        <w:t xml:space="preserve"> </w:t>
      </w:r>
      <w:r w:rsidRPr="002A67FF">
        <w:rPr>
          <w:rFonts w:ascii="Arial Narrow" w:hAnsi="Arial Narrow"/>
          <w:sz w:val="20"/>
          <w:szCs w:val="23"/>
        </w:rPr>
        <w:t>Preferovanými měřicími přístroji jsou kalibrované měřicí přístroje od Fluke Networks Level III nebo vyšší, s posledním softwarový upgrade.</w:t>
      </w:r>
      <w:r>
        <w:rPr>
          <w:rFonts w:ascii="Arial Narrow" w:hAnsi="Arial Narrow"/>
          <w:sz w:val="20"/>
          <w:szCs w:val="23"/>
        </w:rPr>
        <w:t xml:space="preserve"> </w:t>
      </w:r>
      <w:r w:rsidRPr="00B25A98">
        <w:rPr>
          <w:rFonts w:ascii="Arial Narrow" w:hAnsi="Arial Narrow"/>
          <w:sz w:val="20"/>
          <w:szCs w:val="23"/>
        </w:rPr>
        <w:t>Datová kabeláž bude po instalaci změřena certifikovaným měřicím přístrojem.</w:t>
      </w:r>
      <w:r>
        <w:rPr>
          <w:rFonts w:ascii="Arial Narrow" w:hAnsi="Arial Narrow"/>
          <w:sz w:val="20"/>
          <w:szCs w:val="23"/>
        </w:rPr>
        <w:t xml:space="preserve"> Veškeré datové zásuvky a datové panely budou popsány. Logika popisu jednotlivých datových zásuvek bude předem konzultována s</w:t>
      </w:r>
      <w:r w:rsidR="009C50F7">
        <w:rPr>
          <w:rFonts w:ascii="Arial Narrow" w:hAnsi="Arial Narrow"/>
          <w:sz w:val="20"/>
          <w:szCs w:val="23"/>
        </w:rPr>
        <w:t> IT zástupcem</w:t>
      </w:r>
      <w:r w:rsidR="00FA04A7">
        <w:rPr>
          <w:rFonts w:ascii="Arial Narrow" w:hAnsi="Arial Narrow"/>
          <w:sz w:val="20"/>
          <w:szCs w:val="23"/>
        </w:rPr>
        <w:t xml:space="preserve"> nemocnice</w:t>
      </w:r>
      <w:r>
        <w:rPr>
          <w:rFonts w:ascii="Arial Narrow" w:hAnsi="Arial Narrow"/>
          <w:sz w:val="20"/>
          <w:szCs w:val="23"/>
        </w:rPr>
        <w:t>.</w:t>
      </w:r>
      <w:r w:rsidRPr="00B25A98">
        <w:rPr>
          <w:rFonts w:ascii="Arial Narrow" w:hAnsi="Arial Narrow"/>
          <w:sz w:val="20"/>
          <w:szCs w:val="23"/>
        </w:rPr>
        <w:t xml:space="preserve"> Investorovi budou předány veškeré měřící protokoly, které budou vystaveny měřicím přístrojem. V projektu jsou délky kabel</w:t>
      </w:r>
      <w:r>
        <w:rPr>
          <w:rFonts w:ascii="Arial Narrow" w:hAnsi="Arial Narrow"/>
          <w:sz w:val="20"/>
          <w:szCs w:val="23"/>
        </w:rPr>
        <w:t>ů</w:t>
      </w:r>
      <w:r w:rsidRPr="00B25A98">
        <w:rPr>
          <w:rFonts w:ascii="Arial Narrow" w:hAnsi="Arial Narrow"/>
          <w:sz w:val="20"/>
          <w:szCs w:val="23"/>
        </w:rPr>
        <w:t xml:space="preserve"> propočítány s rezervou na prořez. Investorovi budou fakturovány skutečné naměřené délky kabeláže plus </w:t>
      </w:r>
      <w:proofErr w:type="gramStart"/>
      <w:r w:rsidRPr="00B25A98">
        <w:rPr>
          <w:rFonts w:ascii="Arial Narrow" w:hAnsi="Arial Narrow"/>
          <w:sz w:val="20"/>
          <w:szCs w:val="23"/>
        </w:rPr>
        <w:t>10%</w:t>
      </w:r>
      <w:proofErr w:type="gramEnd"/>
      <w:r w:rsidRPr="00B25A98">
        <w:rPr>
          <w:rFonts w:ascii="Arial Narrow" w:hAnsi="Arial Narrow"/>
          <w:sz w:val="20"/>
          <w:szCs w:val="23"/>
        </w:rPr>
        <w:t xml:space="preserve"> na prořez. Delší délky kabelů nebudou ve</w:t>
      </w:r>
      <w:r w:rsidR="00253BD4">
        <w:rPr>
          <w:rFonts w:ascii="Arial Narrow" w:hAnsi="Arial Narrow"/>
          <w:sz w:val="20"/>
          <w:szCs w:val="23"/>
        </w:rPr>
        <w:t> </w:t>
      </w:r>
      <w:r w:rsidRPr="00B25A98">
        <w:rPr>
          <w:rFonts w:ascii="Arial Narrow" w:hAnsi="Arial Narrow"/>
          <w:sz w:val="20"/>
          <w:szCs w:val="23"/>
        </w:rPr>
        <w:t>fakturaci akceptovány.</w:t>
      </w:r>
    </w:p>
    <w:p w14:paraId="32D52362" w14:textId="4F0B685A" w:rsidR="00FC2EBC" w:rsidRPr="003C02BA" w:rsidRDefault="00FC2EBC" w:rsidP="00FC2EBC">
      <w:pPr>
        <w:pStyle w:val="Zkladntextodsazen2"/>
        <w:spacing w:before="120"/>
        <w:ind w:left="709" w:right="856"/>
        <w:rPr>
          <w:rFonts w:ascii="Arial Narrow" w:hAnsi="Arial Narrow"/>
          <w:bCs w:val="0"/>
          <w:sz w:val="20"/>
          <w:szCs w:val="23"/>
        </w:rPr>
      </w:pPr>
      <w:r w:rsidRPr="003C02BA">
        <w:rPr>
          <w:rFonts w:ascii="Arial Narrow" w:hAnsi="Arial Narrow"/>
          <w:bCs w:val="0"/>
          <w:sz w:val="20"/>
          <w:szCs w:val="23"/>
        </w:rPr>
        <w:t>Měřicí protokoly budou obsahovat:</w:t>
      </w:r>
    </w:p>
    <w:p w14:paraId="35BB3953" w14:textId="77777777" w:rsidR="00FC2EBC" w:rsidRPr="003C02BA" w:rsidRDefault="00FC2EBC" w:rsidP="007440BF">
      <w:pPr>
        <w:pStyle w:val="Zkladntextodsazen2"/>
        <w:numPr>
          <w:ilvl w:val="0"/>
          <w:numId w:val="3"/>
        </w:numPr>
        <w:ind w:right="856"/>
        <w:rPr>
          <w:rFonts w:ascii="Arial Narrow" w:hAnsi="Arial Narrow"/>
          <w:bCs w:val="0"/>
          <w:sz w:val="20"/>
          <w:szCs w:val="23"/>
        </w:rPr>
      </w:pPr>
      <w:r w:rsidRPr="003C02BA">
        <w:rPr>
          <w:rFonts w:ascii="Arial Narrow" w:hAnsi="Arial Narrow"/>
          <w:bCs w:val="0"/>
          <w:sz w:val="20"/>
          <w:szCs w:val="23"/>
        </w:rPr>
        <w:t>Jméno společnosti, která realizovala měření</w:t>
      </w:r>
    </w:p>
    <w:p w14:paraId="6A92ED02" w14:textId="77777777" w:rsidR="00FC2EBC" w:rsidRPr="003C02BA" w:rsidRDefault="00FC2EBC" w:rsidP="007440BF">
      <w:pPr>
        <w:pStyle w:val="Zkladntextodsazen2"/>
        <w:numPr>
          <w:ilvl w:val="0"/>
          <w:numId w:val="3"/>
        </w:numPr>
        <w:ind w:right="856"/>
        <w:rPr>
          <w:rFonts w:ascii="Arial Narrow" w:hAnsi="Arial Narrow"/>
          <w:bCs w:val="0"/>
          <w:sz w:val="20"/>
          <w:szCs w:val="23"/>
        </w:rPr>
      </w:pPr>
      <w:r w:rsidRPr="003C02BA">
        <w:rPr>
          <w:rFonts w:ascii="Arial Narrow" w:hAnsi="Arial Narrow"/>
          <w:bCs w:val="0"/>
          <w:sz w:val="20"/>
          <w:szCs w:val="23"/>
        </w:rPr>
        <w:t>Jméno technika, který provedl měření</w:t>
      </w:r>
    </w:p>
    <w:p w14:paraId="219B46FC" w14:textId="77777777" w:rsidR="00FC2EBC" w:rsidRPr="003C02BA" w:rsidRDefault="00FC2EBC" w:rsidP="007440BF">
      <w:pPr>
        <w:pStyle w:val="Zkladntextodsazen2"/>
        <w:numPr>
          <w:ilvl w:val="0"/>
          <w:numId w:val="3"/>
        </w:numPr>
        <w:ind w:right="856"/>
        <w:rPr>
          <w:rFonts w:ascii="Arial Narrow" w:hAnsi="Arial Narrow"/>
          <w:bCs w:val="0"/>
          <w:sz w:val="20"/>
          <w:szCs w:val="23"/>
        </w:rPr>
      </w:pPr>
      <w:r>
        <w:rPr>
          <w:rFonts w:ascii="Arial Narrow" w:hAnsi="Arial Narrow"/>
          <w:bCs w:val="0"/>
          <w:sz w:val="20"/>
          <w:szCs w:val="23"/>
        </w:rPr>
        <w:t>T</w:t>
      </w:r>
      <w:r w:rsidRPr="003C02BA">
        <w:rPr>
          <w:rFonts w:ascii="Arial Narrow" w:hAnsi="Arial Narrow"/>
          <w:bCs w:val="0"/>
          <w:sz w:val="20"/>
          <w:szCs w:val="23"/>
        </w:rPr>
        <w:t>yp, sériové číslo a verzi softwaru měřícího přístroji</w:t>
      </w:r>
    </w:p>
    <w:p w14:paraId="5CFF028B" w14:textId="77777777" w:rsidR="00FC2EBC" w:rsidRPr="003C02BA" w:rsidRDefault="00FC2EBC" w:rsidP="007440BF">
      <w:pPr>
        <w:pStyle w:val="Zkladntextodsazen2"/>
        <w:numPr>
          <w:ilvl w:val="0"/>
          <w:numId w:val="3"/>
        </w:numPr>
        <w:ind w:right="856"/>
        <w:rPr>
          <w:rFonts w:ascii="Arial Narrow" w:hAnsi="Arial Narrow"/>
          <w:bCs w:val="0"/>
          <w:sz w:val="20"/>
          <w:szCs w:val="23"/>
        </w:rPr>
      </w:pPr>
      <w:r w:rsidRPr="003C02BA">
        <w:rPr>
          <w:rFonts w:ascii="Arial Narrow" w:hAnsi="Arial Narrow"/>
          <w:bCs w:val="0"/>
          <w:sz w:val="20"/>
          <w:szCs w:val="23"/>
        </w:rPr>
        <w:t>Identifikační číslo testovaného propojení</w:t>
      </w:r>
    </w:p>
    <w:p w14:paraId="3E1175E6" w14:textId="77777777" w:rsidR="00FC2EBC" w:rsidRPr="003C02BA" w:rsidRDefault="00FC2EBC" w:rsidP="007440BF">
      <w:pPr>
        <w:pStyle w:val="Zkladntextodsazen2"/>
        <w:numPr>
          <w:ilvl w:val="0"/>
          <w:numId w:val="3"/>
        </w:numPr>
        <w:ind w:right="856"/>
        <w:rPr>
          <w:rFonts w:ascii="Arial Narrow" w:hAnsi="Arial Narrow"/>
          <w:bCs w:val="0"/>
          <w:sz w:val="20"/>
          <w:szCs w:val="23"/>
        </w:rPr>
      </w:pPr>
      <w:r w:rsidRPr="003C02BA">
        <w:rPr>
          <w:rFonts w:ascii="Arial Narrow" w:hAnsi="Arial Narrow"/>
          <w:bCs w:val="0"/>
          <w:sz w:val="20"/>
          <w:szCs w:val="23"/>
        </w:rPr>
        <w:t>Název provedeného testu (Class E Permanent Link).</w:t>
      </w:r>
    </w:p>
    <w:p w14:paraId="3EE4C582" w14:textId="77777777" w:rsidR="00FC2EBC" w:rsidRDefault="00FC2EBC" w:rsidP="007440BF">
      <w:pPr>
        <w:pStyle w:val="Zkladntextodsazen2"/>
        <w:numPr>
          <w:ilvl w:val="0"/>
          <w:numId w:val="3"/>
        </w:numPr>
        <w:ind w:right="856"/>
        <w:rPr>
          <w:rFonts w:ascii="Arial Narrow" w:hAnsi="Arial Narrow"/>
          <w:bCs w:val="0"/>
          <w:sz w:val="20"/>
          <w:szCs w:val="23"/>
        </w:rPr>
      </w:pPr>
      <w:r w:rsidRPr="003C02BA">
        <w:rPr>
          <w:rFonts w:ascii="Arial Narrow" w:hAnsi="Arial Narrow"/>
          <w:bCs w:val="0"/>
          <w:sz w:val="20"/>
          <w:szCs w:val="23"/>
        </w:rPr>
        <w:t>Délku každého permanent linku</w:t>
      </w:r>
    </w:p>
    <w:p w14:paraId="6979D49B" w14:textId="77777777" w:rsidR="00FC2EBC" w:rsidRDefault="00FC2EBC" w:rsidP="00FC2EBC">
      <w:pPr>
        <w:pStyle w:val="Zkladntextodsazen2"/>
        <w:ind w:left="0" w:right="856"/>
        <w:rPr>
          <w:rFonts w:ascii="Arial Narrow" w:hAnsi="Arial Narrow"/>
          <w:bCs w:val="0"/>
          <w:sz w:val="20"/>
          <w:szCs w:val="23"/>
        </w:rPr>
      </w:pPr>
    </w:p>
    <w:p w14:paraId="01DE29FC" w14:textId="77777777" w:rsidR="00FC2EBC" w:rsidRPr="003C02BA" w:rsidRDefault="00FC2EBC" w:rsidP="00FC2EBC">
      <w:pPr>
        <w:pStyle w:val="Zkladntextodsazen2"/>
        <w:ind w:left="0" w:right="-29" w:firstLine="708"/>
        <w:jc w:val="both"/>
        <w:rPr>
          <w:rFonts w:ascii="Arial Narrow" w:hAnsi="Arial Narrow"/>
          <w:bCs w:val="0"/>
          <w:sz w:val="20"/>
          <w:szCs w:val="23"/>
        </w:rPr>
      </w:pPr>
      <w:r w:rsidRPr="003C02BA">
        <w:rPr>
          <w:rFonts w:ascii="Arial Narrow" w:hAnsi="Arial Narrow"/>
          <w:bCs w:val="0"/>
          <w:sz w:val="20"/>
          <w:szCs w:val="23"/>
        </w:rPr>
        <w:t>Aby bylo možné garantovat výkon kabeláže během min. 25 let</w:t>
      </w:r>
      <w:r>
        <w:rPr>
          <w:rFonts w:ascii="Arial Narrow" w:hAnsi="Arial Narrow"/>
          <w:bCs w:val="0"/>
          <w:sz w:val="20"/>
          <w:szCs w:val="23"/>
        </w:rPr>
        <w:t>, je nutné proměřit každé jedno n</w:t>
      </w:r>
      <w:r w:rsidRPr="003C02BA">
        <w:rPr>
          <w:rFonts w:ascii="Arial Narrow" w:hAnsi="Arial Narrow"/>
          <w:bCs w:val="0"/>
          <w:sz w:val="20"/>
          <w:szCs w:val="23"/>
        </w:rPr>
        <w:t>ainstalované propojení a zároveň je nutné, aby měřením prošlo v celé šířce přenosového pásma.</w:t>
      </w:r>
      <w:r>
        <w:rPr>
          <w:rFonts w:ascii="Arial Narrow" w:hAnsi="Arial Narrow"/>
          <w:bCs w:val="0"/>
          <w:sz w:val="20"/>
          <w:szCs w:val="23"/>
        </w:rPr>
        <w:t xml:space="preserve"> </w:t>
      </w:r>
      <w:r w:rsidRPr="003C02BA">
        <w:rPr>
          <w:rFonts w:ascii="Arial Narrow" w:hAnsi="Arial Narrow"/>
          <w:bCs w:val="0"/>
          <w:sz w:val="20"/>
          <w:szCs w:val="23"/>
        </w:rPr>
        <w:t>Pod systémovou zárukou se myslí garance přenosových charakteristik zrealizovaného kabelážního systému pro třídu Class E, které odpovídají požadavkům norem ISO / IEC 11801 2nd edition, AM1 &amp; AM2 a ČSN EN 50 173 a dodatky.</w:t>
      </w:r>
    </w:p>
    <w:p w14:paraId="42FD5CB2" w14:textId="77777777" w:rsidR="00FC2EBC" w:rsidRPr="003C02BA" w:rsidRDefault="00FC2EBC" w:rsidP="00FC2EBC">
      <w:pPr>
        <w:pStyle w:val="Zkladntextodsazen2"/>
        <w:ind w:left="0" w:right="-29" w:firstLine="708"/>
        <w:jc w:val="both"/>
        <w:rPr>
          <w:rFonts w:ascii="Arial Narrow" w:hAnsi="Arial Narrow"/>
          <w:bCs w:val="0"/>
          <w:sz w:val="20"/>
          <w:szCs w:val="23"/>
        </w:rPr>
      </w:pPr>
      <w:r w:rsidRPr="003C02BA">
        <w:rPr>
          <w:rFonts w:ascii="Arial Narrow" w:hAnsi="Arial Narrow"/>
          <w:bCs w:val="0"/>
          <w:sz w:val="20"/>
          <w:szCs w:val="23"/>
        </w:rPr>
        <w:t>Pro zákazníka systémová záruka představuje záruku nad rámec platných spotřebitelských zákonů od samotného výrobce. Zákonné záruky poskytuje instalační firma.</w:t>
      </w:r>
    </w:p>
    <w:p w14:paraId="0CDA02B2" w14:textId="61015AC2" w:rsidR="00FC2EBC" w:rsidRPr="003C02BA" w:rsidRDefault="00FC2EBC" w:rsidP="00FC2EBC">
      <w:pPr>
        <w:pStyle w:val="Zkladntextodsazen2"/>
        <w:tabs>
          <w:tab w:val="left" w:pos="9185"/>
        </w:tabs>
        <w:ind w:left="0" w:right="-29" w:firstLine="708"/>
        <w:jc w:val="both"/>
        <w:rPr>
          <w:rFonts w:ascii="Arial Narrow" w:hAnsi="Arial Narrow"/>
          <w:bCs w:val="0"/>
          <w:sz w:val="20"/>
          <w:szCs w:val="23"/>
        </w:rPr>
      </w:pPr>
      <w:r w:rsidRPr="003C02BA">
        <w:rPr>
          <w:rFonts w:ascii="Arial Narrow" w:hAnsi="Arial Narrow"/>
          <w:bCs w:val="0"/>
          <w:sz w:val="20"/>
          <w:szCs w:val="23"/>
        </w:rPr>
        <w:t>Kabelážní systém musí garantovat nezměněnou výkonnost po dobu dvaceti pěti (25) let. Během této doby se záruka vztahuje na jednotlivé komponenty (zásuvky, propojovací (patch) panely, metalické a op</w:t>
      </w:r>
      <w:r>
        <w:rPr>
          <w:rFonts w:ascii="Arial Narrow" w:hAnsi="Arial Narrow"/>
          <w:bCs w:val="0"/>
          <w:sz w:val="20"/>
          <w:szCs w:val="23"/>
        </w:rPr>
        <w:t xml:space="preserve">tické kabely, patch </w:t>
      </w:r>
      <w:r w:rsidR="00CB5BF9">
        <w:rPr>
          <w:rFonts w:ascii="Arial Narrow" w:hAnsi="Arial Narrow"/>
          <w:bCs w:val="0"/>
          <w:sz w:val="20"/>
          <w:szCs w:val="23"/>
        </w:rPr>
        <w:t>kabely…</w:t>
      </w:r>
      <w:r>
        <w:rPr>
          <w:rFonts w:ascii="Arial Narrow" w:hAnsi="Arial Narrow"/>
          <w:bCs w:val="0"/>
          <w:sz w:val="20"/>
          <w:szCs w:val="23"/>
        </w:rPr>
        <w:t>) i </w:t>
      </w:r>
      <w:r w:rsidRPr="003C02BA">
        <w:rPr>
          <w:rFonts w:ascii="Arial Narrow" w:hAnsi="Arial Narrow"/>
          <w:bCs w:val="0"/>
          <w:sz w:val="20"/>
          <w:szCs w:val="23"/>
        </w:rPr>
        <w:t>potřebnou práci.</w:t>
      </w:r>
    </w:p>
    <w:p w14:paraId="5DFFCBF5" w14:textId="77777777" w:rsidR="00543D7F" w:rsidRDefault="00543D7F" w:rsidP="005E5946">
      <w:pPr>
        <w:keepNext/>
        <w:jc w:val="both"/>
        <w:outlineLvl w:val="0"/>
        <w:rPr>
          <w:rFonts w:ascii="Arial Narrow" w:hAnsi="Arial Narrow"/>
          <w:sz w:val="20"/>
          <w:szCs w:val="23"/>
          <w:u w:val="single"/>
        </w:rPr>
      </w:pPr>
    </w:p>
    <w:p w14:paraId="26CF3681" w14:textId="5FFF3E24" w:rsidR="005E5946" w:rsidRPr="004E71AF" w:rsidRDefault="005E5946" w:rsidP="00934C2D">
      <w:pPr>
        <w:pStyle w:val="Podnadpis"/>
        <w:spacing w:after="0"/>
        <w:rPr>
          <w:rFonts w:ascii="Arial Narrow" w:eastAsia="Times New Roman" w:hAnsi="Arial Narrow" w:cs="Times New Roman"/>
          <w:color w:val="auto"/>
          <w:spacing w:val="0"/>
          <w:sz w:val="20"/>
          <w:szCs w:val="23"/>
          <w:u w:val="single"/>
        </w:rPr>
      </w:pPr>
      <w:bookmarkStart w:id="156" w:name="_Toc2062510"/>
      <w:bookmarkStart w:id="157" w:name="_Toc4074165"/>
      <w:bookmarkStart w:id="158" w:name="_Toc4075397"/>
      <w:r w:rsidRPr="004E71AF">
        <w:rPr>
          <w:rFonts w:ascii="Arial Narrow" w:eastAsia="Times New Roman" w:hAnsi="Arial Narrow" w:cs="Times New Roman"/>
          <w:color w:val="auto"/>
          <w:spacing w:val="0"/>
          <w:sz w:val="20"/>
          <w:szCs w:val="23"/>
          <w:u w:val="single"/>
        </w:rPr>
        <w:t>Zásuvky a propojovací panely</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26CF3682" w14:textId="2EE907A5" w:rsidR="005E5946" w:rsidRPr="00AE409B" w:rsidRDefault="005E5946" w:rsidP="005E5946">
      <w:pPr>
        <w:spacing w:after="120" w:line="240" w:lineRule="atLeast"/>
        <w:ind w:firstLine="708"/>
        <w:jc w:val="both"/>
        <w:rPr>
          <w:rFonts w:ascii="Arial Narrow" w:hAnsi="Arial Narrow"/>
          <w:sz w:val="20"/>
          <w:szCs w:val="23"/>
        </w:rPr>
      </w:pPr>
      <w:r w:rsidRPr="00AE409B">
        <w:rPr>
          <w:rFonts w:ascii="Arial Narrow" w:hAnsi="Arial Narrow"/>
          <w:sz w:val="20"/>
          <w:szCs w:val="23"/>
        </w:rPr>
        <w:t xml:space="preserve">V místnostech budou použity zásuvky s datovými konektory typu RJ-45. Do </w:t>
      </w:r>
      <w:r w:rsidR="00FA04A7">
        <w:rPr>
          <w:rFonts w:ascii="Arial Narrow" w:hAnsi="Arial Narrow"/>
          <w:sz w:val="20"/>
          <w:szCs w:val="23"/>
        </w:rPr>
        <w:t>ramp</w:t>
      </w:r>
      <w:r w:rsidRPr="00AE409B">
        <w:rPr>
          <w:rFonts w:ascii="Arial Narrow" w:hAnsi="Arial Narrow"/>
          <w:sz w:val="20"/>
          <w:szCs w:val="23"/>
        </w:rPr>
        <w:t xml:space="preserve"> budou instalovány</w:t>
      </w:r>
      <w:r w:rsidR="00FA04A7">
        <w:rPr>
          <w:rFonts w:ascii="Arial Narrow" w:hAnsi="Arial Narrow"/>
          <w:sz w:val="20"/>
          <w:szCs w:val="23"/>
        </w:rPr>
        <w:t xml:space="preserve"> klasické</w:t>
      </w:r>
      <w:r w:rsidRPr="00AE409B">
        <w:rPr>
          <w:rFonts w:ascii="Arial Narrow" w:hAnsi="Arial Narrow"/>
          <w:sz w:val="20"/>
          <w:szCs w:val="23"/>
        </w:rPr>
        <w:t xml:space="preserve"> zásuvky v provedení pod omítku. Do všech zásuvek budou osazeny moduly RJ45, které splňují parametry odpovídající kategorii </w:t>
      </w:r>
      <w:r w:rsidR="00B015C0">
        <w:rPr>
          <w:rFonts w:ascii="Arial Narrow" w:hAnsi="Arial Narrow"/>
          <w:sz w:val="20"/>
          <w:szCs w:val="23"/>
        </w:rPr>
        <w:t>6</w:t>
      </w:r>
      <w:r w:rsidRPr="00AE409B">
        <w:rPr>
          <w:rFonts w:ascii="Arial Narrow" w:hAnsi="Arial Narrow"/>
          <w:sz w:val="20"/>
          <w:szCs w:val="23"/>
        </w:rPr>
        <w:t>. Budou použity</w:t>
      </w:r>
      <w:r w:rsidR="00B015C0">
        <w:rPr>
          <w:rFonts w:ascii="Arial Narrow" w:hAnsi="Arial Narrow"/>
          <w:sz w:val="20"/>
          <w:szCs w:val="23"/>
        </w:rPr>
        <w:t xml:space="preserve"> datové</w:t>
      </w:r>
      <w:r w:rsidRPr="00AE409B">
        <w:rPr>
          <w:rFonts w:ascii="Arial Narrow" w:hAnsi="Arial Narrow"/>
          <w:sz w:val="20"/>
          <w:szCs w:val="23"/>
        </w:rPr>
        <w:t xml:space="preserve"> zásuvky</w:t>
      </w:r>
      <w:r w:rsidR="00B015C0">
        <w:rPr>
          <w:rFonts w:ascii="Arial Narrow" w:hAnsi="Arial Narrow"/>
          <w:sz w:val="20"/>
          <w:szCs w:val="23"/>
        </w:rPr>
        <w:t xml:space="preserve"> dvojité</w:t>
      </w:r>
      <w:r w:rsidRPr="00AE409B">
        <w:rPr>
          <w:rFonts w:ascii="Arial Narrow" w:hAnsi="Arial Narrow"/>
          <w:sz w:val="20"/>
          <w:szCs w:val="23"/>
        </w:rPr>
        <w:t>.</w:t>
      </w:r>
      <w:r w:rsidR="0069236C">
        <w:rPr>
          <w:rFonts w:ascii="Arial Narrow" w:hAnsi="Arial Narrow"/>
          <w:sz w:val="20"/>
          <w:szCs w:val="23"/>
        </w:rPr>
        <w:t xml:space="preserve"> </w:t>
      </w:r>
    </w:p>
    <w:p w14:paraId="26CF3683" w14:textId="6EA97D65" w:rsidR="005E5946" w:rsidRPr="00AE409B" w:rsidRDefault="005E5946" w:rsidP="005E5946">
      <w:pPr>
        <w:spacing w:after="120" w:line="240" w:lineRule="atLeast"/>
        <w:ind w:firstLine="709"/>
        <w:jc w:val="both"/>
        <w:rPr>
          <w:rFonts w:ascii="Arial Narrow" w:hAnsi="Arial Narrow"/>
          <w:sz w:val="20"/>
          <w:szCs w:val="23"/>
        </w:rPr>
      </w:pPr>
      <w:r w:rsidRPr="00AE409B">
        <w:rPr>
          <w:rFonts w:ascii="Arial Narrow" w:hAnsi="Arial Narrow"/>
          <w:sz w:val="20"/>
          <w:szCs w:val="23"/>
        </w:rPr>
        <w:t>Do rozvaděče budou osazeny</w:t>
      </w:r>
      <w:r w:rsidR="009C50F7">
        <w:rPr>
          <w:rFonts w:ascii="Arial Narrow" w:hAnsi="Arial Narrow"/>
          <w:sz w:val="20"/>
          <w:szCs w:val="23"/>
        </w:rPr>
        <w:t xml:space="preserve"> 19“</w:t>
      </w:r>
      <w:r w:rsidRPr="00AE409B">
        <w:rPr>
          <w:rFonts w:ascii="Arial Narrow" w:hAnsi="Arial Narrow"/>
          <w:sz w:val="20"/>
          <w:szCs w:val="23"/>
        </w:rPr>
        <w:t xml:space="preserve"> modulární panely pro 24 portů. Do těchto panelů budou osazeny moduly kategorie</w:t>
      </w:r>
      <w:r w:rsidR="009C50F7">
        <w:rPr>
          <w:rFonts w:ascii="Arial Narrow" w:hAnsi="Arial Narrow"/>
          <w:sz w:val="20"/>
          <w:szCs w:val="23"/>
        </w:rPr>
        <w:t> </w:t>
      </w:r>
      <w:r w:rsidR="00B015C0">
        <w:rPr>
          <w:rFonts w:ascii="Arial Narrow" w:hAnsi="Arial Narrow"/>
          <w:sz w:val="20"/>
          <w:szCs w:val="23"/>
        </w:rPr>
        <w:t>6</w:t>
      </w:r>
      <w:r w:rsidRPr="00AE409B">
        <w:rPr>
          <w:rFonts w:ascii="Arial Narrow" w:hAnsi="Arial Narrow"/>
          <w:sz w:val="20"/>
          <w:szCs w:val="23"/>
        </w:rPr>
        <w:t xml:space="preserve">. </w:t>
      </w:r>
    </w:p>
    <w:p w14:paraId="26CF3684" w14:textId="77777777" w:rsidR="005E5946" w:rsidRPr="004E71AF" w:rsidRDefault="005E5946" w:rsidP="00934C2D">
      <w:pPr>
        <w:pStyle w:val="Podnadpis"/>
        <w:spacing w:after="0"/>
        <w:rPr>
          <w:rFonts w:ascii="Arial Narrow" w:eastAsia="Times New Roman" w:hAnsi="Arial Narrow" w:cs="Times New Roman"/>
          <w:color w:val="auto"/>
          <w:spacing w:val="0"/>
          <w:sz w:val="20"/>
          <w:szCs w:val="23"/>
          <w:u w:val="single"/>
        </w:rPr>
      </w:pPr>
      <w:bookmarkStart w:id="159" w:name="_Toc381094989"/>
      <w:bookmarkStart w:id="160" w:name="_Toc391834204"/>
      <w:bookmarkStart w:id="161" w:name="_Toc400192507"/>
      <w:bookmarkStart w:id="162" w:name="_Toc419311876"/>
      <w:bookmarkStart w:id="163" w:name="_Toc435621452"/>
      <w:bookmarkStart w:id="164" w:name="_Toc444494745"/>
      <w:bookmarkStart w:id="165" w:name="_Toc475648067"/>
      <w:bookmarkStart w:id="166" w:name="_Toc475648109"/>
      <w:bookmarkStart w:id="167" w:name="_Toc475648345"/>
      <w:bookmarkStart w:id="168" w:name="_Toc475686537"/>
      <w:bookmarkStart w:id="169" w:name="_Toc475823103"/>
      <w:bookmarkStart w:id="170" w:name="_Toc475823190"/>
      <w:bookmarkStart w:id="171" w:name="_Toc482686399"/>
      <w:bookmarkStart w:id="172" w:name="_Toc482686591"/>
      <w:bookmarkStart w:id="173" w:name="_Toc486828863"/>
      <w:bookmarkStart w:id="174" w:name="_Toc498922798"/>
      <w:bookmarkStart w:id="175" w:name="_Toc512487226"/>
      <w:bookmarkStart w:id="176" w:name="_Toc1381469"/>
      <w:bookmarkStart w:id="177" w:name="_Toc2062511"/>
      <w:bookmarkStart w:id="178" w:name="_Toc4074166"/>
      <w:bookmarkStart w:id="179" w:name="_Toc4075398"/>
      <w:r w:rsidRPr="004E71AF">
        <w:rPr>
          <w:rFonts w:ascii="Arial Narrow" w:eastAsia="Times New Roman" w:hAnsi="Arial Narrow" w:cs="Times New Roman"/>
          <w:color w:val="auto"/>
          <w:spacing w:val="0"/>
          <w:sz w:val="20"/>
          <w:szCs w:val="23"/>
          <w:u w:val="single"/>
        </w:rPr>
        <w:t>Žlaby a trubky</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26CF3685" w14:textId="3FFC678C" w:rsidR="005E5946" w:rsidRPr="00AE409B" w:rsidRDefault="005E5946" w:rsidP="005E5946">
      <w:pPr>
        <w:spacing w:after="120" w:line="240" w:lineRule="atLeast"/>
        <w:ind w:firstLine="720"/>
        <w:jc w:val="both"/>
        <w:rPr>
          <w:rFonts w:ascii="Arial Narrow" w:hAnsi="Arial Narrow"/>
          <w:sz w:val="20"/>
          <w:szCs w:val="23"/>
        </w:rPr>
      </w:pPr>
      <w:r>
        <w:rPr>
          <w:rFonts w:ascii="Arial Narrow" w:hAnsi="Arial Narrow"/>
          <w:sz w:val="20"/>
          <w:szCs w:val="23"/>
        </w:rPr>
        <w:t>Pro uložení kabelů</w:t>
      </w:r>
      <w:r w:rsidRPr="00AE409B">
        <w:rPr>
          <w:rFonts w:ascii="Arial Narrow" w:hAnsi="Arial Narrow"/>
          <w:sz w:val="20"/>
          <w:szCs w:val="23"/>
        </w:rPr>
        <w:t xml:space="preserve"> budou použity umělohmotné trubky, které budou uloženy do zdí. </w:t>
      </w:r>
      <w:r w:rsidR="00FA04A7">
        <w:rPr>
          <w:rFonts w:ascii="Arial Narrow" w:hAnsi="Arial Narrow"/>
          <w:sz w:val="20"/>
          <w:szCs w:val="23"/>
        </w:rPr>
        <w:t>V případě potřeby budou na</w:t>
      </w:r>
      <w:r w:rsidR="004222EB">
        <w:rPr>
          <w:rFonts w:ascii="Arial Narrow" w:hAnsi="Arial Narrow"/>
          <w:sz w:val="20"/>
          <w:szCs w:val="23"/>
        </w:rPr>
        <w:t> </w:t>
      </w:r>
      <w:r w:rsidR="00FA04A7">
        <w:rPr>
          <w:rFonts w:ascii="Arial Narrow" w:hAnsi="Arial Narrow"/>
          <w:sz w:val="20"/>
          <w:szCs w:val="23"/>
        </w:rPr>
        <w:t xml:space="preserve">trase tvoření z ohebných chrániček instalovány protahovací krabice. Do zdí budou instalovány ohebné chráničky se střední mechanickou odolností, které z výroby obsahují protahovací drát. Při instalaci chrániček je nutné dodržet poloměry ohybu chrániček a dbát na jejich správné uložení, aby do nic bylo možné později kabeláž instalovat i přes dané množství ohybu. </w:t>
      </w:r>
      <w:r w:rsidR="00FA04A7">
        <w:rPr>
          <w:rFonts w:ascii="Arial Narrow" w:hAnsi="Arial Narrow"/>
          <w:sz w:val="20"/>
          <w:szCs w:val="23"/>
        </w:rPr>
        <w:lastRenderedPageBreak/>
        <w:t xml:space="preserve">Páteří trasy na chodbě jsou tvořeny instalačním kanálem, které bude instalovány těsně pod stropem. </w:t>
      </w:r>
      <w:r w:rsidR="009812AB">
        <w:rPr>
          <w:rFonts w:ascii="Arial Narrow" w:hAnsi="Arial Narrow"/>
          <w:sz w:val="20"/>
          <w:szCs w:val="23"/>
        </w:rPr>
        <w:t>V prostoru koronární jednotky ve 3.NP objektu se nachází SDK podhled. Kabeláž bude instalována nad SDK podhledem do skupinových kabelových příchytek. K instalaci kabeláže budou využity stávající a nově vytvořené revizní dvířka. Revizní dvířka mohou být nahrazeny montážními otvory v SDK, které budou po instalaci kabeláže zadělány.</w:t>
      </w:r>
    </w:p>
    <w:p w14:paraId="26CF3686" w14:textId="649AC36C" w:rsidR="005E5946" w:rsidRDefault="005E5946" w:rsidP="009E0C0F">
      <w:pPr>
        <w:spacing w:after="120" w:line="240" w:lineRule="atLeast"/>
        <w:ind w:firstLine="720"/>
        <w:jc w:val="both"/>
        <w:rPr>
          <w:rFonts w:ascii="Arial Narrow" w:hAnsi="Arial Narrow"/>
          <w:sz w:val="20"/>
          <w:szCs w:val="23"/>
        </w:rPr>
      </w:pPr>
      <w:r w:rsidRPr="009E0C0F">
        <w:rPr>
          <w:rFonts w:ascii="Arial Narrow" w:hAnsi="Arial Narrow"/>
          <w:sz w:val="20"/>
          <w:szCs w:val="23"/>
        </w:rPr>
        <w:t xml:space="preserve">Vedení tras </w:t>
      </w:r>
      <w:r w:rsidR="008F1809">
        <w:rPr>
          <w:rFonts w:ascii="Arial Narrow" w:hAnsi="Arial Narrow"/>
          <w:sz w:val="20"/>
          <w:szCs w:val="23"/>
        </w:rPr>
        <w:t>bude</w:t>
      </w:r>
      <w:r w:rsidRPr="009E0C0F">
        <w:rPr>
          <w:rFonts w:ascii="Arial Narrow" w:hAnsi="Arial Narrow"/>
          <w:sz w:val="20"/>
          <w:szCs w:val="23"/>
        </w:rPr>
        <w:t xml:space="preserve"> uvedeno ve výkresové dokumentaci</w:t>
      </w:r>
      <w:r w:rsidR="00AC7BBB">
        <w:rPr>
          <w:rFonts w:ascii="Arial Narrow" w:hAnsi="Arial Narrow"/>
          <w:sz w:val="20"/>
          <w:szCs w:val="23"/>
        </w:rPr>
        <w:t>.</w:t>
      </w:r>
    </w:p>
    <w:p w14:paraId="26CF3687" w14:textId="77777777" w:rsidR="006106B3" w:rsidRPr="00277273" w:rsidRDefault="006106B3" w:rsidP="00934C2D">
      <w:pPr>
        <w:pStyle w:val="Podnadpis"/>
        <w:spacing w:after="0"/>
        <w:rPr>
          <w:rFonts w:ascii="Arial Narrow" w:eastAsia="Times New Roman" w:hAnsi="Arial Narrow" w:cs="Times New Roman"/>
          <w:color w:val="auto"/>
          <w:spacing w:val="0"/>
          <w:sz w:val="20"/>
          <w:szCs w:val="23"/>
          <w:u w:val="single"/>
        </w:rPr>
      </w:pPr>
      <w:bookmarkStart w:id="180" w:name="_Toc1381470"/>
      <w:bookmarkStart w:id="181" w:name="_Toc2062512"/>
      <w:bookmarkStart w:id="182" w:name="_Toc4074167"/>
      <w:bookmarkStart w:id="183" w:name="_Toc4075399"/>
      <w:r w:rsidRPr="00277273">
        <w:rPr>
          <w:rFonts w:ascii="Arial Narrow" w:eastAsia="Times New Roman" w:hAnsi="Arial Narrow" w:cs="Times New Roman"/>
          <w:color w:val="auto"/>
          <w:spacing w:val="0"/>
          <w:sz w:val="20"/>
          <w:szCs w:val="23"/>
          <w:u w:val="single"/>
        </w:rPr>
        <w:t>Aktivní prvky</w:t>
      </w:r>
      <w:bookmarkEnd w:id="180"/>
      <w:bookmarkEnd w:id="181"/>
      <w:bookmarkEnd w:id="182"/>
      <w:bookmarkEnd w:id="183"/>
    </w:p>
    <w:p w14:paraId="53124932" w14:textId="0A5A40CB" w:rsidR="000F4F3A" w:rsidRPr="00FA04A7" w:rsidRDefault="006106B3" w:rsidP="00FA04A7">
      <w:pPr>
        <w:spacing w:after="120" w:line="240" w:lineRule="atLeast"/>
        <w:ind w:firstLine="708"/>
        <w:jc w:val="both"/>
        <w:rPr>
          <w:rFonts w:ascii="Arial Narrow" w:hAnsi="Arial Narrow"/>
          <w:sz w:val="20"/>
          <w:szCs w:val="23"/>
        </w:rPr>
      </w:pPr>
      <w:r>
        <w:rPr>
          <w:rFonts w:ascii="Arial Narrow" w:hAnsi="Arial Narrow"/>
          <w:sz w:val="20"/>
          <w:szCs w:val="23"/>
        </w:rPr>
        <w:t xml:space="preserve">Součástí projektu </w:t>
      </w:r>
      <w:r w:rsidR="00C34D40">
        <w:rPr>
          <w:rFonts w:ascii="Arial Narrow" w:hAnsi="Arial Narrow"/>
          <w:sz w:val="20"/>
          <w:szCs w:val="23"/>
        </w:rPr>
        <w:t>není</w:t>
      </w:r>
      <w:r>
        <w:rPr>
          <w:rFonts w:ascii="Arial Narrow" w:hAnsi="Arial Narrow"/>
          <w:sz w:val="20"/>
          <w:szCs w:val="23"/>
        </w:rPr>
        <w:t xml:space="preserve"> dodávka aktivních prvků. </w:t>
      </w:r>
      <w:r w:rsidR="00397300">
        <w:rPr>
          <w:rFonts w:ascii="Arial Narrow" w:hAnsi="Arial Narrow"/>
          <w:sz w:val="20"/>
          <w:szCs w:val="23"/>
        </w:rPr>
        <w:t xml:space="preserve">Aktivní prvky </w:t>
      </w:r>
      <w:r w:rsidR="00397300">
        <w:rPr>
          <w:rFonts w:ascii="Arial Narrow" w:hAnsi="Arial Narrow"/>
          <w:sz w:val="20"/>
        </w:rPr>
        <w:t>budou dodány</w:t>
      </w:r>
      <w:r w:rsidR="0014752D">
        <w:rPr>
          <w:rFonts w:ascii="Arial Narrow" w:hAnsi="Arial Narrow"/>
          <w:sz w:val="20"/>
        </w:rPr>
        <w:t xml:space="preserve"> </w:t>
      </w:r>
      <w:r w:rsidR="00397300">
        <w:rPr>
          <w:rFonts w:ascii="Arial Narrow" w:hAnsi="Arial Narrow"/>
          <w:sz w:val="20"/>
        </w:rPr>
        <w:t xml:space="preserve">IT </w:t>
      </w:r>
      <w:r w:rsidR="00FA04A7">
        <w:rPr>
          <w:rFonts w:ascii="Arial Narrow" w:hAnsi="Arial Narrow"/>
          <w:sz w:val="20"/>
        </w:rPr>
        <w:t>oddělením nemocnice</w:t>
      </w:r>
      <w:r w:rsidR="00397300">
        <w:rPr>
          <w:rFonts w:ascii="Arial Narrow" w:hAnsi="Arial Narrow"/>
          <w:sz w:val="20"/>
        </w:rPr>
        <w:t>.</w:t>
      </w:r>
      <w:bookmarkStart w:id="184" w:name="_Toc476045152"/>
    </w:p>
    <w:p w14:paraId="528CC3E2" w14:textId="14A4D0AD" w:rsidR="0080357B" w:rsidRDefault="0080357B">
      <w:pPr>
        <w:overflowPunct/>
        <w:autoSpaceDE/>
        <w:autoSpaceDN/>
        <w:adjustRightInd/>
        <w:textAlignment w:val="auto"/>
        <w:rPr>
          <w:rFonts w:ascii="Arial Narrow" w:hAnsi="Arial Narrow"/>
          <w:b/>
          <w:bCs/>
          <w:szCs w:val="24"/>
          <w:u w:val="single"/>
        </w:rPr>
      </w:pPr>
      <w:bookmarkStart w:id="185" w:name="_Toc483921124"/>
      <w:bookmarkEnd w:id="184"/>
    </w:p>
    <w:p w14:paraId="04D539A2" w14:textId="15301695" w:rsidR="008D42BC" w:rsidRPr="008E72AB" w:rsidRDefault="004222EB" w:rsidP="00296001">
      <w:pPr>
        <w:pStyle w:val="Nadpis1"/>
        <w:spacing w:after="120"/>
        <w:rPr>
          <w:rFonts w:ascii="Arial Narrow" w:hAnsi="Arial Narrow"/>
          <w:bCs/>
          <w:sz w:val="24"/>
          <w:szCs w:val="24"/>
        </w:rPr>
      </w:pPr>
      <w:bookmarkStart w:id="186" w:name="_Toc247291500"/>
      <w:bookmarkStart w:id="187" w:name="_Toc247291600"/>
      <w:bookmarkStart w:id="188" w:name="_Toc247291726"/>
      <w:bookmarkStart w:id="189" w:name="_Toc247291903"/>
      <w:bookmarkStart w:id="190" w:name="_Toc247291976"/>
      <w:bookmarkStart w:id="191" w:name="_Toc247292034"/>
      <w:bookmarkStart w:id="192" w:name="_Toc247292105"/>
      <w:bookmarkStart w:id="193" w:name="_Toc247293925"/>
      <w:bookmarkStart w:id="194" w:name="_Toc247293979"/>
      <w:bookmarkStart w:id="195" w:name="_Toc247294102"/>
      <w:bookmarkStart w:id="196" w:name="_Toc247365068"/>
      <w:bookmarkStart w:id="197" w:name="_Toc247365391"/>
      <w:bookmarkStart w:id="198" w:name="_Toc247365617"/>
      <w:bookmarkStart w:id="199" w:name="_Toc247365701"/>
      <w:bookmarkStart w:id="200" w:name="_Toc247365778"/>
      <w:bookmarkStart w:id="201" w:name="_Toc247365815"/>
      <w:bookmarkStart w:id="202" w:name="_Toc247365967"/>
      <w:bookmarkStart w:id="203" w:name="_Toc247366003"/>
      <w:bookmarkStart w:id="204" w:name="_Toc247366096"/>
      <w:bookmarkStart w:id="205" w:name="_Toc247366187"/>
      <w:bookmarkStart w:id="206" w:name="_Toc247366472"/>
      <w:bookmarkStart w:id="207" w:name="_Toc247367309"/>
      <w:bookmarkStart w:id="208" w:name="_Toc251571294"/>
      <w:bookmarkStart w:id="209" w:name="_Toc251572170"/>
      <w:bookmarkStart w:id="210" w:name="_Toc251572235"/>
      <w:bookmarkStart w:id="211" w:name="_Toc251572666"/>
      <w:bookmarkStart w:id="212" w:name="_Toc391834206"/>
      <w:bookmarkStart w:id="213" w:name="_Toc436119803"/>
      <w:bookmarkStart w:id="214" w:name="_Toc468287952"/>
      <w:bookmarkStart w:id="215" w:name="_Toc477437977"/>
      <w:bookmarkStart w:id="216" w:name="_Toc481056971"/>
      <w:bookmarkStart w:id="217" w:name="_Toc536190765"/>
      <w:bookmarkStart w:id="218" w:name="_Toc92113576"/>
      <w:bookmarkEnd w:id="185"/>
      <w:r>
        <w:rPr>
          <w:rFonts w:ascii="Arial Narrow" w:hAnsi="Arial Narrow"/>
          <w:bCs/>
          <w:sz w:val="24"/>
          <w:szCs w:val="24"/>
        </w:rPr>
        <w:t>3</w:t>
      </w:r>
      <w:r w:rsidR="008D42BC" w:rsidRPr="008E72AB">
        <w:rPr>
          <w:rFonts w:ascii="Arial Narrow" w:hAnsi="Arial Narrow"/>
          <w:bCs/>
          <w:sz w:val="24"/>
          <w:szCs w:val="24"/>
        </w:rPr>
        <w:t xml:space="preserve">. </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00D11BB8">
        <w:rPr>
          <w:rFonts w:ascii="Arial Narrow" w:hAnsi="Arial Narrow"/>
          <w:bCs/>
          <w:sz w:val="24"/>
          <w:szCs w:val="24"/>
        </w:rPr>
        <w:t>Systém sestra-pacient (SP)</w:t>
      </w:r>
      <w:bookmarkEnd w:id="218"/>
    </w:p>
    <w:p w14:paraId="40DC6CBC" w14:textId="3780A646" w:rsidR="001C0D75" w:rsidRDefault="001C0D75" w:rsidP="001C0D75">
      <w:pPr>
        <w:overflowPunct/>
        <w:autoSpaceDE/>
        <w:autoSpaceDN/>
        <w:adjustRightInd/>
        <w:spacing w:after="120"/>
        <w:ind w:firstLine="708"/>
        <w:jc w:val="both"/>
        <w:textAlignment w:val="auto"/>
        <w:rPr>
          <w:rFonts w:ascii="Arial Narrow" w:hAnsi="Arial Narrow"/>
          <w:sz w:val="20"/>
        </w:rPr>
      </w:pPr>
      <w:bookmarkStart w:id="219" w:name="_Toc76276663"/>
      <w:r w:rsidRPr="003547B7">
        <w:rPr>
          <w:rFonts w:ascii="Arial Narrow" w:hAnsi="Arial Narrow"/>
          <w:sz w:val="20"/>
        </w:rPr>
        <w:t>Dle požadavku investora byl v </w:t>
      </w:r>
      <w:r>
        <w:rPr>
          <w:rFonts w:ascii="Arial Narrow" w:hAnsi="Arial Narrow"/>
          <w:sz w:val="20"/>
        </w:rPr>
        <w:t>oddělení</w:t>
      </w:r>
      <w:r w:rsidRPr="003547B7">
        <w:rPr>
          <w:rFonts w:ascii="Arial Narrow" w:hAnsi="Arial Narrow"/>
          <w:sz w:val="20"/>
        </w:rPr>
        <w:t xml:space="preserve"> </w:t>
      </w:r>
      <w:r w:rsidR="00F35731">
        <w:rPr>
          <w:rFonts w:ascii="Arial Narrow" w:hAnsi="Arial Narrow"/>
          <w:sz w:val="20"/>
        </w:rPr>
        <w:t>KIM a koronární jednotka</w:t>
      </w:r>
      <w:r>
        <w:rPr>
          <w:rFonts w:ascii="Arial Narrow" w:hAnsi="Arial Narrow"/>
          <w:sz w:val="20"/>
        </w:rPr>
        <w:t xml:space="preserve"> </w:t>
      </w:r>
      <w:r w:rsidRPr="003547B7">
        <w:rPr>
          <w:rFonts w:ascii="Arial Narrow" w:hAnsi="Arial Narrow"/>
          <w:sz w:val="20"/>
        </w:rPr>
        <w:t xml:space="preserve">zřízen </w:t>
      </w:r>
      <w:r>
        <w:rPr>
          <w:rFonts w:ascii="Arial Narrow" w:hAnsi="Arial Narrow"/>
          <w:sz w:val="20"/>
        </w:rPr>
        <w:t>systém sestra pacient</w:t>
      </w:r>
      <w:r w:rsidRPr="003547B7">
        <w:rPr>
          <w:rFonts w:ascii="Arial Narrow" w:hAnsi="Arial Narrow"/>
          <w:sz w:val="20"/>
        </w:rPr>
        <w:t>, který slouží k přivolání pomoci.</w:t>
      </w:r>
      <w:r>
        <w:rPr>
          <w:rFonts w:ascii="Arial Narrow" w:hAnsi="Arial Narrow"/>
          <w:sz w:val="20"/>
        </w:rPr>
        <w:t xml:space="preserve"> V odděl</w:t>
      </w:r>
      <w:r w:rsidR="00F35731">
        <w:rPr>
          <w:rFonts w:ascii="Arial Narrow" w:hAnsi="Arial Narrow"/>
          <w:sz w:val="20"/>
        </w:rPr>
        <w:t>eních</w:t>
      </w:r>
      <w:r>
        <w:rPr>
          <w:rFonts w:ascii="Arial Narrow" w:hAnsi="Arial Narrow"/>
          <w:sz w:val="20"/>
        </w:rPr>
        <w:t xml:space="preserve"> bude provozován pouze signalizační systém bez hlasu. Každé lůžko bude vybaveno pacientským signalizačním terminálem, který bud sloužit pro signalizaci tísně na sesternu, kde bude instalován sesterský terminál.</w:t>
      </w:r>
      <w:r w:rsidR="00F35731">
        <w:rPr>
          <w:rFonts w:ascii="Arial Narrow" w:hAnsi="Arial Narrow"/>
          <w:sz w:val="20"/>
        </w:rPr>
        <w:t xml:space="preserve"> Lůžková část 2.NP a 3.NP bude vybavena dle požadavků investora </w:t>
      </w:r>
      <w:r w:rsidR="00321356">
        <w:rPr>
          <w:rFonts w:ascii="Arial Narrow" w:hAnsi="Arial Narrow"/>
          <w:sz w:val="20"/>
        </w:rPr>
        <w:t>komunikačním systém s hlasem včetně pokojových komunikačních terminálů s displejem.</w:t>
      </w:r>
    </w:p>
    <w:p w14:paraId="52E796E2" w14:textId="2B467ABB" w:rsidR="00646F43" w:rsidRPr="00F33594" w:rsidRDefault="00646F43" w:rsidP="00646F43">
      <w:pPr>
        <w:ind w:firstLine="708"/>
        <w:jc w:val="both"/>
        <w:rPr>
          <w:rFonts w:ascii="Arial Narrow" w:hAnsi="Arial Narrow"/>
          <w:b/>
          <w:bCs/>
          <w:sz w:val="20"/>
          <w:szCs w:val="23"/>
        </w:rPr>
      </w:pPr>
      <w:r w:rsidRPr="00F33594">
        <w:rPr>
          <w:rFonts w:ascii="Arial Narrow" w:hAnsi="Arial Narrow"/>
          <w:b/>
          <w:bCs/>
          <w:sz w:val="20"/>
          <w:szCs w:val="23"/>
        </w:rPr>
        <w:t xml:space="preserve">UPOZORNĚNÍ: </w:t>
      </w:r>
      <w:r>
        <w:rPr>
          <w:rFonts w:ascii="Arial Narrow" w:hAnsi="Arial Narrow"/>
          <w:b/>
          <w:bCs/>
          <w:sz w:val="20"/>
          <w:szCs w:val="23"/>
        </w:rPr>
        <w:t>Na oddělení budou</w:t>
      </w:r>
      <w:r w:rsidRPr="00F33594">
        <w:rPr>
          <w:rFonts w:ascii="Arial Narrow" w:hAnsi="Arial Narrow"/>
          <w:b/>
          <w:bCs/>
          <w:sz w:val="20"/>
          <w:szCs w:val="23"/>
        </w:rPr>
        <w:t xml:space="preserve"> koncov</w:t>
      </w:r>
      <w:r>
        <w:rPr>
          <w:rFonts w:ascii="Arial Narrow" w:hAnsi="Arial Narrow"/>
          <w:b/>
          <w:bCs/>
          <w:sz w:val="20"/>
          <w:szCs w:val="23"/>
        </w:rPr>
        <w:t>é</w:t>
      </w:r>
      <w:r w:rsidRPr="00F33594">
        <w:rPr>
          <w:rFonts w:ascii="Arial Narrow" w:hAnsi="Arial Narrow"/>
          <w:b/>
          <w:bCs/>
          <w:sz w:val="20"/>
          <w:szCs w:val="23"/>
        </w:rPr>
        <w:t xml:space="preserve"> prvk</w:t>
      </w:r>
      <w:r>
        <w:rPr>
          <w:rFonts w:ascii="Arial Narrow" w:hAnsi="Arial Narrow"/>
          <w:b/>
          <w:bCs/>
          <w:sz w:val="20"/>
          <w:szCs w:val="23"/>
        </w:rPr>
        <w:t>y instalovány</w:t>
      </w:r>
      <w:r w:rsidRPr="00F33594">
        <w:rPr>
          <w:rFonts w:ascii="Arial Narrow" w:hAnsi="Arial Narrow"/>
          <w:b/>
          <w:bCs/>
          <w:sz w:val="20"/>
          <w:szCs w:val="23"/>
        </w:rPr>
        <w:t xml:space="preserve"> do lůžkové rampy</w:t>
      </w:r>
      <w:r>
        <w:rPr>
          <w:rFonts w:ascii="Arial Narrow" w:hAnsi="Arial Narrow"/>
          <w:b/>
          <w:bCs/>
          <w:sz w:val="20"/>
          <w:szCs w:val="23"/>
        </w:rPr>
        <w:t>.</w:t>
      </w:r>
      <w:r w:rsidRPr="00F33594">
        <w:rPr>
          <w:rFonts w:ascii="Arial Narrow" w:hAnsi="Arial Narrow"/>
          <w:b/>
          <w:bCs/>
          <w:sz w:val="20"/>
          <w:szCs w:val="23"/>
        </w:rPr>
        <w:t xml:space="preserve"> </w:t>
      </w:r>
      <w:r>
        <w:rPr>
          <w:rFonts w:ascii="Arial Narrow" w:hAnsi="Arial Narrow"/>
          <w:b/>
          <w:bCs/>
          <w:sz w:val="20"/>
          <w:szCs w:val="23"/>
        </w:rPr>
        <w:t>D</w:t>
      </w:r>
      <w:r w:rsidRPr="00F33594">
        <w:rPr>
          <w:rFonts w:ascii="Arial Narrow" w:hAnsi="Arial Narrow"/>
          <w:b/>
          <w:bCs/>
          <w:sz w:val="20"/>
          <w:szCs w:val="23"/>
        </w:rPr>
        <w:t>odavatel lůžkových ramp</w:t>
      </w:r>
      <w:r>
        <w:rPr>
          <w:rFonts w:ascii="Arial Narrow" w:hAnsi="Arial Narrow"/>
          <w:b/>
          <w:bCs/>
          <w:sz w:val="20"/>
          <w:szCs w:val="23"/>
        </w:rPr>
        <w:t xml:space="preserve"> musí být</w:t>
      </w:r>
      <w:r w:rsidRPr="00F33594">
        <w:rPr>
          <w:rFonts w:ascii="Arial Narrow" w:hAnsi="Arial Narrow"/>
          <w:b/>
          <w:bCs/>
          <w:sz w:val="20"/>
          <w:szCs w:val="23"/>
        </w:rPr>
        <w:t xml:space="preserve"> informován o instalaci zásuvek pacienta, aby připravil odpovídající montážní otvory pro</w:t>
      </w:r>
      <w:r>
        <w:rPr>
          <w:rFonts w:ascii="Arial Narrow" w:hAnsi="Arial Narrow"/>
          <w:b/>
          <w:bCs/>
          <w:sz w:val="20"/>
          <w:szCs w:val="23"/>
        </w:rPr>
        <w:t> </w:t>
      </w:r>
      <w:r w:rsidRPr="00F33594">
        <w:rPr>
          <w:rFonts w:ascii="Arial Narrow" w:hAnsi="Arial Narrow"/>
          <w:b/>
          <w:bCs/>
          <w:sz w:val="20"/>
          <w:szCs w:val="23"/>
        </w:rPr>
        <w:t>připevnění prvku a</w:t>
      </w:r>
      <w:r w:rsidR="00F35731">
        <w:rPr>
          <w:rFonts w:ascii="Arial Narrow" w:hAnsi="Arial Narrow"/>
          <w:b/>
          <w:bCs/>
          <w:sz w:val="20"/>
          <w:szCs w:val="23"/>
        </w:rPr>
        <w:t> </w:t>
      </w:r>
      <w:r w:rsidRPr="00F33594">
        <w:rPr>
          <w:rFonts w:ascii="Arial Narrow" w:hAnsi="Arial Narrow"/>
          <w:b/>
          <w:bCs/>
          <w:sz w:val="20"/>
          <w:szCs w:val="23"/>
        </w:rPr>
        <w:t xml:space="preserve">protažení kabeláže. </w:t>
      </w:r>
    </w:p>
    <w:p w14:paraId="5688A325" w14:textId="77777777" w:rsidR="00646F43" w:rsidRPr="0023396B" w:rsidRDefault="00646F43" w:rsidP="001C0D75">
      <w:pPr>
        <w:overflowPunct/>
        <w:autoSpaceDE/>
        <w:autoSpaceDN/>
        <w:adjustRightInd/>
        <w:spacing w:after="120"/>
        <w:ind w:firstLine="708"/>
        <w:jc w:val="both"/>
        <w:textAlignment w:val="auto"/>
        <w:rPr>
          <w:rFonts w:ascii="Arial Narrow" w:hAnsi="Arial Narrow"/>
          <w:sz w:val="20"/>
        </w:rPr>
      </w:pPr>
    </w:p>
    <w:p w14:paraId="63443A31" w14:textId="14A59432" w:rsidR="001C0D75" w:rsidRPr="003547B7" w:rsidRDefault="001C0D75" w:rsidP="001C0D75">
      <w:pPr>
        <w:pStyle w:val="Nadpis2"/>
        <w:spacing w:after="120"/>
        <w:rPr>
          <w:rFonts w:ascii="Arial Narrow" w:hAnsi="Arial Narrow"/>
          <w:b w:val="0"/>
          <w:bCs/>
          <w:sz w:val="23"/>
          <w:szCs w:val="23"/>
        </w:rPr>
      </w:pPr>
      <w:bookmarkStart w:id="220" w:name="_Toc301160772"/>
      <w:bookmarkStart w:id="221" w:name="_Toc301160800"/>
      <w:bookmarkStart w:id="222" w:name="_Toc301449006"/>
      <w:bookmarkStart w:id="223" w:name="_Toc301449261"/>
      <w:bookmarkStart w:id="224" w:name="_Toc301511987"/>
      <w:bookmarkStart w:id="225" w:name="_Toc301839608"/>
      <w:bookmarkStart w:id="226" w:name="_Toc307382111"/>
      <w:bookmarkStart w:id="227" w:name="_Toc307846138"/>
      <w:bookmarkStart w:id="228" w:name="_Toc307846170"/>
      <w:bookmarkStart w:id="229" w:name="_Toc325536083"/>
      <w:bookmarkStart w:id="230" w:name="_Toc474330776"/>
      <w:bookmarkStart w:id="231" w:name="_Toc527572664"/>
      <w:bookmarkStart w:id="232" w:name="_Toc92113577"/>
      <w:r>
        <w:rPr>
          <w:rFonts w:ascii="Arial Narrow" w:hAnsi="Arial Narrow"/>
          <w:b w:val="0"/>
          <w:bCs/>
          <w:sz w:val="23"/>
          <w:szCs w:val="23"/>
        </w:rPr>
        <w:t>3</w:t>
      </w:r>
      <w:r w:rsidRPr="003547B7">
        <w:rPr>
          <w:rFonts w:ascii="Arial Narrow" w:hAnsi="Arial Narrow"/>
          <w:b w:val="0"/>
          <w:bCs/>
          <w:sz w:val="23"/>
          <w:szCs w:val="23"/>
        </w:rPr>
        <w:t>.1 Princip činnosti</w:t>
      </w:r>
      <w:bookmarkEnd w:id="220"/>
      <w:bookmarkEnd w:id="221"/>
      <w:bookmarkEnd w:id="222"/>
      <w:bookmarkEnd w:id="223"/>
      <w:bookmarkEnd w:id="224"/>
      <w:bookmarkEnd w:id="225"/>
      <w:bookmarkEnd w:id="226"/>
      <w:bookmarkEnd w:id="227"/>
      <w:bookmarkEnd w:id="228"/>
      <w:bookmarkEnd w:id="229"/>
      <w:bookmarkEnd w:id="230"/>
      <w:bookmarkEnd w:id="231"/>
      <w:bookmarkEnd w:id="232"/>
    </w:p>
    <w:p w14:paraId="73B947F0" w14:textId="4C783A90"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Pr>
          <w:rFonts w:ascii="Arial Narrow" w:hAnsi="Arial Narrow"/>
          <w:sz w:val="20"/>
        </w:rPr>
        <w:tab/>
      </w:r>
      <w:r w:rsidRPr="006156E9">
        <w:rPr>
          <w:rFonts w:ascii="Arial Narrow" w:hAnsi="Arial Narrow"/>
          <w:sz w:val="20"/>
        </w:rPr>
        <w:t xml:space="preserve">Nouzový komunikační systém sestra-pacient slouží pacientům/klientům jako nástroj pro možnost přivolání zdravotnické pomoci či asistence. </w:t>
      </w:r>
    </w:p>
    <w:p w14:paraId="2609B4E8" w14:textId="3B6B968E"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Pr>
          <w:rFonts w:ascii="Arial Narrow" w:hAnsi="Arial Narrow"/>
          <w:sz w:val="20"/>
        </w:rPr>
        <w:tab/>
      </w:r>
      <w:r w:rsidRPr="006156E9">
        <w:rPr>
          <w:rFonts w:ascii="Arial Narrow" w:hAnsi="Arial Narrow"/>
          <w:sz w:val="20"/>
        </w:rPr>
        <w:t>Informace o nouzovém volání jsou směrovány ke zdravotnímu či lékařskému personálu na služební terminály, pokojové terminály, přenosné telefony. Pro zvýšení dosažitelnost odborného lékařského či sesterského personálu je možno směrovat volání na služební GSM telefony.</w:t>
      </w:r>
    </w:p>
    <w:p w14:paraId="5D6DDF5A" w14:textId="297BA32C"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Pr>
          <w:rFonts w:ascii="Arial Narrow" w:hAnsi="Arial Narrow"/>
          <w:sz w:val="20"/>
        </w:rPr>
        <w:tab/>
      </w:r>
      <w:r w:rsidRPr="006156E9">
        <w:rPr>
          <w:rFonts w:ascii="Arial Narrow" w:hAnsi="Arial Narrow"/>
          <w:sz w:val="20"/>
        </w:rPr>
        <w:t>V případě volání od lůžka či z pokojového terminálu s hlasovou komunikací je možno navázat obousměrné hlasové spojení mezi volajícím pacientem a volaným personálem. Při přivolání pomoci z míst bez možnosti hlasové komunikace jako jsou koupelny, sociálky, lůžka se signalizací atd., je nutno aby personál volajícího vždy osobně zkontroloval a událost vynuloval v místě volání.</w:t>
      </w:r>
    </w:p>
    <w:p w14:paraId="5B1E6CF0" w14:textId="49ABE0FD"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Pr>
          <w:rFonts w:ascii="Arial Narrow" w:hAnsi="Arial Narrow"/>
          <w:sz w:val="20"/>
        </w:rPr>
        <w:tab/>
      </w:r>
      <w:r>
        <w:rPr>
          <w:rFonts w:ascii="Arial Narrow" w:hAnsi="Arial Narrow"/>
          <w:sz w:val="20"/>
        </w:rPr>
        <w:tab/>
      </w:r>
      <w:r w:rsidRPr="006156E9">
        <w:rPr>
          <w:rFonts w:ascii="Arial Narrow" w:hAnsi="Arial Narrow"/>
          <w:sz w:val="20"/>
        </w:rPr>
        <w:t>Z jakéhokoliv služebního či pokojového terminálu lze uskutečnit hlášení do celého oddělení nebo pro příslušnou kategorii personálu. Ze služebního sesterského terminálu lze navazovat cílené spojení k jakémukoliv lůžku či do jakékoliv místnosti vybavené komunikačním prvkem.</w:t>
      </w:r>
    </w:p>
    <w:p w14:paraId="39462CF2"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Systém umožňuje pružně reagovat na požadavky provozu z pohledu dostupnosti personálu v daném čase, jako jsou noční či víkendové provozy, přesměrováním veškeré komunikace do jiných částí systému bez omezení topologií řešení (volně nastavitelné) – sdružené provozy. </w:t>
      </w:r>
    </w:p>
    <w:p w14:paraId="5437201F" w14:textId="62F06222"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Pr>
          <w:rFonts w:ascii="Arial Narrow" w:hAnsi="Arial Narrow"/>
          <w:sz w:val="20"/>
        </w:rPr>
        <w:tab/>
      </w:r>
      <w:r>
        <w:rPr>
          <w:rFonts w:ascii="Arial Narrow" w:hAnsi="Arial Narrow"/>
          <w:sz w:val="20"/>
        </w:rPr>
        <w:tab/>
      </w:r>
      <w:r w:rsidRPr="006156E9">
        <w:rPr>
          <w:rFonts w:ascii="Arial Narrow" w:hAnsi="Arial Narrow"/>
          <w:sz w:val="20"/>
        </w:rPr>
        <w:t>Veškeré události jsou zapisovány do společné databáze stávajícího serveru a jsou oprávněnému personálu dostupné k nahlédnutí či exportu skrze webový prohlížeč.</w:t>
      </w:r>
    </w:p>
    <w:p w14:paraId="61D827CA" w14:textId="3AF1AA3D"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Pr>
          <w:rFonts w:ascii="Arial Narrow" w:hAnsi="Arial Narrow"/>
          <w:sz w:val="20"/>
        </w:rPr>
        <w:tab/>
      </w:r>
      <w:r w:rsidRPr="006156E9">
        <w:rPr>
          <w:rFonts w:ascii="Arial Narrow" w:hAnsi="Arial Narrow"/>
          <w:sz w:val="20"/>
        </w:rPr>
        <w:t xml:space="preserve">Technické provedení, optická a akustická signalizace nouzových stavů, systém jako celek je požadován být certifikován dle oborové normy DIN-VDE0834. Tento předpis není závazný pro ČR, ale jedná se o jediný světový předpis pro tyto systémy. Česká </w:t>
      </w:r>
      <w:proofErr w:type="gramStart"/>
      <w:r w:rsidRPr="006156E9">
        <w:rPr>
          <w:rFonts w:ascii="Arial Narrow" w:hAnsi="Arial Narrow"/>
          <w:sz w:val="20"/>
        </w:rPr>
        <w:t>Republika</w:t>
      </w:r>
      <w:proofErr w:type="gramEnd"/>
      <w:r w:rsidRPr="006156E9">
        <w:rPr>
          <w:rFonts w:ascii="Arial Narrow" w:hAnsi="Arial Narrow"/>
          <w:sz w:val="20"/>
        </w:rPr>
        <w:t xml:space="preserve"> je součástí evropského společenství a he tedy vhodnější používat certifikované a bezpečné systémy.</w:t>
      </w:r>
    </w:p>
    <w:p w14:paraId="3C7B6B1E" w14:textId="77777777" w:rsidR="00C249F1" w:rsidRDefault="00C249F1" w:rsidP="00C249F1">
      <w:pPr>
        <w:tabs>
          <w:tab w:val="left" w:pos="0"/>
        </w:tabs>
        <w:overflowPunct/>
        <w:autoSpaceDE/>
        <w:autoSpaceDN/>
        <w:adjustRightInd/>
        <w:jc w:val="both"/>
        <w:textAlignment w:val="auto"/>
        <w:rPr>
          <w:rFonts w:ascii="Arial Narrow" w:hAnsi="Arial Narrow"/>
          <w:sz w:val="20"/>
          <w:u w:val="single"/>
        </w:rPr>
      </w:pPr>
    </w:p>
    <w:p w14:paraId="65C9259A" w14:textId="77777777" w:rsidR="00C249F1" w:rsidRPr="006156E9" w:rsidRDefault="00C249F1" w:rsidP="00C249F1">
      <w:pPr>
        <w:tabs>
          <w:tab w:val="left" w:pos="0"/>
        </w:tabs>
        <w:overflowPunct/>
        <w:autoSpaceDE/>
        <w:autoSpaceDN/>
        <w:adjustRightInd/>
        <w:jc w:val="both"/>
        <w:textAlignment w:val="auto"/>
        <w:rPr>
          <w:rFonts w:ascii="Arial Narrow" w:hAnsi="Arial Narrow"/>
          <w:sz w:val="20"/>
          <w:u w:val="single"/>
        </w:rPr>
      </w:pPr>
      <w:r w:rsidRPr="006156E9">
        <w:rPr>
          <w:rFonts w:ascii="Arial Narrow" w:hAnsi="Arial Narrow"/>
          <w:sz w:val="20"/>
          <w:u w:val="single"/>
        </w:rPr>
        <w:t xml:space="preserve">Hlasová komunikace </w:t>
      </w:r>
    </w:p>
    <w:p w14:paraId="70B47EA0" w14:textId="77777777" w:rsidR="00C249F1" w:rsidRPr="006156E9" w:rsidRDefault="00C249F1" w:rsidP="00C249F1">
      <w:pPr>
        <w:tabs>
          <w:tab w:val="left" w:pos="0"/>
        </w:tabs>
        <w:overflowPunct/>
        <w:autoSpaceDE/>
        <w:autoSpaceDN/>
        <w:adjustRightInd/>
        <w:jc w:val="both"/>
        <w:textAlignment w:val="auto"/>
        <w:rPr>
          <w:rFonts w:ascii="Arial Narrow" w:hAnsi="Arial Narrow"/>
          <w:sz w:val="20"/>
        </w:rPr>
      </w:pPr>
      <w:r w:rsidRPr="006156E9">
        <w:rPr>
          <w:rFonts w:ascii="Arial Narrow" w:hAnsi="Arial Narrow"/>
          <w:sz w:val="20"/>
        </w:rPr>
        <w:t>Obousměrné hlasové spojení mezi komunikačními prvky systému. U lůžkových terminálů je požadována adaptabilita hovoru v podobě diskrétního a prostorového hovoru v závislosti na komunikačních možnostech volajícího a poloze terminálu, či požadavku na diskrétnost hovoru na vícelůžkových pokojích.</w:t>
      </w:r>
    </w:p>
    <w:p w14:paraId="576ABFBA" w14:textId="77777777" w:rsidR="00C249F1" w:rsidRDefault="00C249F1" w:rsidP="00C249F1">
      <w:pPr>
        <w:tabs>
          <w:tab w:val="left" w:pos="0"/>
        </w:tabs>
        <w:overflowPunct/>
        <w:autoSpaceDE/>
        <w:autoSpaceDN/>
        <w:adjustRightInd/>
        <w:jc w:val="both"/>
        <w:textAlignment w:val="auto"/>
        <w:rPr>
          <w:rFonts w:ascii="Arial Narrow" w:hAnsi="Arial Narrow"/>
          <w:sz w:val="20"/>
          <w:u w:val="single"/>
        </w:rPr>
      </w:pPr>
    </w:p>
    <w:p w14:paraId="354A294C" w14:textId="77777777" w:rsidR="00C249F1" w:rsidRPr="006156E9" w:rsidRDefault="00C249F1" w:rsidP="00C249F1">
      <w:pPr>
        <w:tabs>
          <w:tab w:val="left" w:pos="0"/>
        </w:tabs>
        <w:overflowPunct/>
        <w:autoSpaceDE/>
        <w:autoSpaceDN/>
        <w:adjustRightInd/>
        <w:jc w:val="both"/>
        <w:textAlignment w:val="auto"/>
        <w:rPr>
          <w:rFonts w:ascii="Arial Narrow" w:hAnsi="Arial Narrow"/>
          <w:sz w:val="20"/>
          <w:u w:val="single"/>
        </w:rPr>
      </w:pPr>
      <w:r w:rsidRPr="006156E9">
        <w:rPr>
          <w:rFonts w:ascii="Arial Narrow" w:hAnsi="Arial Narrow"/>
          <w:sz w:val="20"/>
          <w:u w:val="single"/>
        </w:rPr>
        <w:t>Audio fu</w:t>
      </w:r>
      <w:r>
        <w:rPr>
          <w:rFonts w:ascii="Arial Narrow" w:hAnsi="Arial Narrow"/>
          <w:sz w:val="20"/>
          <w:u w:val="single"/>
        </w:rPr>
        <w:t>n</w:t>
      </w:r>
      <w:r w:rsidRPr="006156E9">
        <w:rPr>
          <w:rFonts w:ascii="Arial Narrow" w:hAnsi="Arial Narrow"/>
          <w:sz w:val="20"/>
          <w:u w:val="single"/>
        </w:rPr>
        <w:t>kce</w:t>
      </w:r>
    </w:p>
    <w:p w14:paraId="791F2392"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Na veškeré pokojové a lůžkové terminály s hlasovou komunikací lze distribuovat až 24 radiových či jiných audio signálů ze stávajícího radiového </w:t>
      </w:r>
      <w:proofErr w:type="spellStart"/>
      <w:r w:rsidRPr="006156E9">
        <w:rPr>
          <w:rFonts w:ascii="Arial Narrow" w:hAnsi="Arial Narrow"/>
          <w:sz w:val="20"/>
        </w:rPr>
        <w:t>streameru</w:t>
      </w:r>
      <w:proofErr w:type="spellEnd"/>
      <w:r w:rsidRPr="006156E9">
        <w:rPr>
          <w:rFonts w:ascii="Arial Narrow" w:hAnsi="Arial Narrow"/>
          <w:sz w:val="20"/>
        </w:rPr>
        <w:t xml:space="preserve"> s možností volného výběru požadovaného vysílání.</w:t>
      </w:r>
    </w:p>
    <w:p w14:paraId="3AA48583" w14:textId="77777777" w:rsidR="00C249F1" w:rsidRDefault="00C249F1" w:rsidP="00C249F1">
      <w:pPr>
        <w:tabs>
          <w:tab w:val="left" w:pos="0"/>
        </w:tabs>
        <w:overflowPunct/>
        <w:autoSpaceDE/>
        <w:autoSpaceDN/>
        <w:adjustRightInd/>
        <w:jc w:val="both"/>
        <w:textAlignment w:val="auto"/>
        <w:rPr>
          <w:rFonts w:ascii="Arial Narrow" w:hAnsi="Arial Narrow"/>
          <w:sz w:val="20"/>
          <w:u w:val="single"/>
        </w:rPr>
      </w:pPr>
    </w:p>
    <w:p w14:paraId="3BD6AA81" w14:textId="77777777" w:rsidR="00C249F1" w:rsidRDefault="00C249F1" w:rsidP="00C249F1">
      <w:pPr>
        <w:tabs>
          <w:tab w:val="left" w:pos="0"/>
        </w:tabs>
        <w:overflowPunct/>
        <w:autoSpaceDE/>
        <w:autoSpaceDN/>
        <w:adjustRightInd/>
        <w:jc w:val="both"/>
        <w:textAlignment w:val="auto"/>
        <w:rPr>
          <w:rFonts w:ascii="Arial Narrow" w:hAnsi="Arial Narrow"/>
          <w:sz w:val="20"/>
          <w:u w:val="single"/>
        </w:rPr>
      </w:pPr>
    </w:p>
    <w:p w14:paraId="0780D4AC" w14:textId="77777777" w:rsidR="00C249F1" w:rsidRDefault="00C249F1" w:rsidP="00C249F1">
      <w:pPr>
        <w:tabs>
          <w:tab w:val="left" w:pos="0"/>
        </w:tabs>
        <w:overflowPunct/>
        <w:autoSpaceDE/>
        <w:autoSpaceDN/>
        <w:adjustRightInd/>
        <w:jc w:val="both"/>
        <w:textAlignment w:val="auto"/>
        <w:rPr>
          <w:rFonts w:ascii="Arial Narrow" w:hAnsi="Arial Narrow"/>
          <w:sz w:val="20"/>
          <w:u w:val="single"/>
        </w:rPr>
      </w:pPr>
    </w:p>
    <w:p w14:paraId="54A2B49A" w14:textId="3557E1DE" w:rsidR="00C249F1" w:rsidRPr="006156E9" w:rsidRDefault="00C249F1" w:rsidP="00C249F1">
      <w:pPr>
        <w:tabs>
          <w:tab w:val="left" w:pos="0"/>
        </w:tabs>
        <w:overflowPunct/>
        <w:autoSpaceDE/>
        <w:autoSpaceDN/>
        <w:adjustRightInd/>
        <w:jc w:val="both"/>
        <w:textAlignment w:val="auto"/>
        <w:rPr>
          <w:rFonts w:ascii="Arial Narrow" w:hAnsi="Arial Narrow"/>
          <w:sz w:val="20"/>
          <w:u w:val="single"/>
        </w:rPr>
      </w:pPr>
      <w:r w:rsidRPr="006156E9">
        <w:rPr>
          <w:rFonts w:ascii="Arial Narrow" w:hAnsi="Arial Narrow"/>
          <w:sz w:val="20"/>
          <w:u w:val="single"/>
        </w:rPr>
        <w:lastRenderedPageBreak/>
        <w:t>Bezdrátový doplněk – univerzální vstup</w:t>
      </w:r>
    </w:p>
    <w:p w14:paraId="00F752C3"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Každá systémová zásuvka u lůžka umožňuje připojení libovolného zařízení jiných výrobců v podobě bezdrátových přijímačů, speciálních senzorů, ergonometrických tlačítek, detektorů pohybu pacienta na lůžku atd. s kontaktním výstupem. Pro funkci napájených zařízení je v zásuvce u lůžka k dispozici bezpečné napájení </w:t>
      </w:r>
      <w:proofErr w:type="gramStart"/>
      <w:r w:rsidRPr="006156E9">
        <w:rPr>
          <w:rFonts w:ascii="Arial Narrow" w:hAnsi="Arial Narrow"/>
          <w:sz w:val="20"/>
        </w:rPr>
        <w:t>24V</w:t>
      </w:r>
      <w:proofErr w:type="gramEnd"/>
      <w:r w:rsidRPr="006156E9">
        <w:rPr>
          <w:rFonts w:ascii="Arial Narrow" w:hAnsi="Arial Narrow"/>
          <w:sz w:val="20"/>
        </w:rPr>
        <w:t xml:space="preserve">. </w:t>
      </w:r>
    </w:p>
    <w:p w14:paraId="3AEF8945" w14:textId="77777777" w:rsidR="00C249F1" w:rsidRPr="006156E9" w:rsidRDefault="00C249F1" w:rsidP="00C249F1">
      <w:pPr>
        <w:tabs>
          <w:tab w:val="left" w:pos="0"/>
        </w:tabs>
        <w:overflowPunct/>
        <w:autoSpaceDE/>
        <w:autoSpaceDN/>
        <w:adjustRightInd/>
        <w:jc w:val="both"/>
        <w:textAlignment w:val="auto"/>
        <w:rPr>
          <w:rFonts w:ascii="Arial Narrow" w:hAnsi="Arial Narrow"/>
          <w:sz w:val="20"/>
          <w:u w:val="single"/>
        </w:rPr>
      </w:pPr>
      <w:r w:rsidRPr="006156E9">
        <w:rPr>
          <w:rFonts w:ascii="Arial Narrow" w:hAnsi="Arial Narrow"/>
          <w:sz w:val="20"/>
          <w:u w:val="single"/>
        </w:rPr>
        <w:t>Přístup k datům</w:t>
      </w:r>
    </w:p>
    <w:p w14:paraId="1271FAAB"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IP komunikační systém bude, nad rámec nouzové komunikace, využit jako celková komunikační infrastruktura pro klienty. U každého lůžka, vybaveného základní systémovou zásuvkou, je k dispozici připojení do datové sítě objektu či areálu. Klienti tak mají možnost přistupovat k poskytnutým datovým službám v podobě internetu, IP_TV, </w:t>
      </w:r>
      <w:proofErr w:type="spellStart"/>
      <w:r w:rsidRPr="006156E9">
        <w:rPr>
          <w:rFonts w:ascii="Arial Narrow" w:hAnsi="Arial Narrow"/>
          <w:sz w:val="20"/>
        </w:rPr>
        <w:t>VoD</w:t>
      </w:r>
      <w:proofErr w:type="spellEnd"/>
      <w:r w:rsidRPr="006156E9">
        <w:rPr>
          <w:rFonts w:ascii="Arial Narrow" w:hAnsi="Arial Narrow"/>
          <w:sz w:val="20"/>
        </w:rPr>
        <w:t xml:space="preserve">, intranet … Toto řešení plnohodnotně nahrazuje klasickou datovou síť určenou pro potřeby klienta a zároveň bezpečně odděluje datovou komunikaci od provozní sítě nemocnice. Systémové prvky disponují podporou </w:t>
      </w:r>
      <w:proofErr w:type="spellStart"/>
      <w:r w:rsidRPr="006156E9">
        <w:rPr>
          <w:rFonts w:ascii="Arial Narrow" w:hAnsi="Arial Narrow"/>
          <w:sz w:val="20"/>
        </w:rPr>
        <w:t>multicast</w:t>
      </w:r>
      <w:proofErr w:type="spellEnd"/>
      <w:r w:rsidRPr="006156E9">
        <w:rPr>
          <w:rFonts w:ascii="Arial Narrow" w:hAnsi="Arial Narrow"/>
          <w:sz w:val="20"/>
        </w:rPr>
        <w:t xml:space="preserve"> protokolu a obdobných obecných IT standardů.</w:t>
      </w:r>
    </w:p>
    <w:p w14:paraId="39AA1EC7"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Systém lze u lůžek doplnit o libovolné multimediální zařízení ovladatelné z lůžkových terminálů pro zvýšení komfortu a rozptýlení klienta na lůžku – využitelné zejména na vícelůžkových pokojích, kdy není díky tomuto řešení nutno sledovat stejný TV či radiový program. </w:t>
      </w:r>
    </w:p>
    <w:p w14:paraId="4E6B9C06" w14:textId="77777777" w:rsidR="00C249F1" w:rsidRPr="006156E9" w:rsidRDefault="00C249F1" w:rsidP="00C249F1">
      <w:pPr>
        <w:tabs>
          <w:tab w:val="left" w:pos="0"/>
        </w:tabs>
        <w:overflowPunct/>
        <w:autoSpaceDE/>
        <w:autoSpaceDN/>
        <w:adjustRightInd/>
        <w:jc w:val="both"/>
        <w:textAlignment w:val="auto"/>
        <w:rPr>
          <w:rFonts w:ascii="Arial Narrow" w:hAnsi="Arial Narrow"/>
          <w:sz w:val="20"/>
          <w:u w:val="single"/>
        </w:rPr>
      </w:pPr>
      <w:r w:rsidRPr="006156E9">
        <w:rPr>
          <w:rFonts w:ascii="Arial Narrow" w:hAnsi="Arial Narrow"/>
          <w:sz w:val="20"/>
          <w:u w:val="single"/>
        </w:rPr>
        <w:t>Telefonní funkce</w:t>
      </w:r>
    </w:p>
    <w:p w14:paraId="114D62F5"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Každé lůžko, ke kterému je aktuálně připojen lůžkový terminál s numerickou klávesnicí, může být vlastní telefonní pobočkou </w:t>
      </w:r>
      <w:proofErr w:type="gramStart"/>
      <w:r w:rsidRPr="006156E9">
        <w:rPr>
          <w:rFonts w:ascii="Arial Narrow" w:hAnsi="Arial Narrow"/>
          <w:sz w:val="20"/>
        </w:rPr>
        <w:t>VoIP  telefonní</w:t>
      </w:r>
      <w:proofErr w:type="gramEnd"/>
      <w:r w:rsidRPr="006156E9">
        <w:rPr>
          <w:rFonts w:ascii="Arial Narrow" w:hAnsi="Arial Narrow"/>
          <w:sz w:val="20"/>
        </w:rPr>
        <w:t xml:space="preserve"> ústředny s vlastním telefonním číslem. Toto řešení umožňuje přímou provolbu až na lůžko, vyvolávání na procedury, vzájemnou komunikaci klientů, libovolnou komunikaci v rámci objektu či veřejné telefonní sítě. </w:t>
      </w:r>
    </w:p>
    <w:p w14:paraId="25D10108" w14:textId="77777777" w:rsidR="00C249F1" w:rsidRPr="006156E9" w:rsidRDefault="00C249F1" w:rsidP="00C249F1">
      <w:pPr>
        <w:tabs>
          <w:tab w:val="left" w:pos="0"/>
        </w:tabs>
        <w:overflowPunct/>
        <w:autoSpaceDE/>
        <w:autoSpaceDN/>
        <w:adjustRightInd/>
        <w:jc w:val="both"/>
        <w:textAlignment w:val="auto"/>
        <w:rPr>
          <w:rFonts w:ascii="Arial Narrow" w:hAnsi="Arial Narrow"/>
          <w:sz w:val="20"/>
          <w:u w:val="single"/>
        </w:rPr>
      </w:pPr>
      <w:r w:rsidRPr="006156E9">
        <w:rPr>
          <w:rFonts w:ascii="Arial Narrow" w:hAnsi="Arial Narrow"/>
          <w:sz w:val="20"/>
          <w:u w:val="single"/>
        </w:rPr>
        <w:t>Vzdálená zpráva – servis</w:t>
      </w:r>
    </w:p>
    <w:p w14:paraId="5E215729"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Komunikační systém se chová jako jednotný celek s možností vzdálené zprávy, servisu a diagnostiky pro případ změn nastavení či servisních zákroků. Optimální nástroj pro snížení nákladů na údržbu a servis systému.</w:t>
      </w:r>
    </w:p>
    <w:p w14:paraId="356D01F5" w14:textId="77777777" w:rsidR="00C249F1" w:rsidRPr="006156E9" w:rsidRDefault="00C249F1" w:rsidP="00C249F1">
      <w:pPr>
        <w:tabs>
          <w:tab w:val="left" w:pos="0"/>
        </w:tabs>
        <w:overflowPunct/>
        <w:autoSpaceDE/>
        <w:autoSpaceDN/>
        <w:adjustRightInd/>
        <w:jc w:val="both"/>
        <w:textAlignment w:val="auto"/>
        <w:rPr>
          <w:rFonts w:ascii="Arial Narrow" w:hAnsi="Arial Narrow"/>
          <w:sz w:val="20"/>
          <w:u w:val="single"/>
        </w:rPr>
      </w:pPr>
      <w:r w:rsidRPr="006156E9">
        <w:rPr>
          <w:rFonts w:ascii="Arial Narrow" w:hAnsi="Arial Narrow"/>
          <w:sz w:val="20"/>
          <w:u w:val="single"/>
        </w:rPr>
        <w:t xml:space="preserve">Centralizace – </w:t>
      </w:r>
      <w:proofErr w:type="gramStart"/>
      <w:r w:rsidRPr="006156E9">
        <w:rPr>
          <w:rFonts w:ascii="Arial Narrow" w:hAnsi="Arial Narrow"/>
          <w:sz w:val="20"/>
          <w:u w:val="single"/>
        </w:rPr>
        <w:t>distribuce - integrace</w:t>
      </w:r>
      <w:proofErr w:type="gramEnd"/>
    </w:p>
    <w:p w14:paraId="31F0D20C"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Veškeré události jsou centralizovány do jednoho místa v celém systému a přístupna autorizovaně skrze webový prohlížeč. Nouzová volání lze směrovat do libovolného místa telefonní sítě objektu i s distribucí popisného textu události – využití stávajících zřízených komunikačních míst jako jsou telefonní linky stávající telefonní ústředny.</w:t>
      </w:r>
    </w:p>
    <w:p w14:paraId="7EB6D91E"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Propojením s technologiemi budovy je možno z lůžkových terminálů ovládat rampové či pokojové osvětlení, systém zatemňování oken, klimatizaci, topení atd.</w:t>
      </w:r>
    </w:p>
    <w:p w14:paraId="6B2265BD" w14:textId="77777777" w:rsidR="00C249F1" w:rsidRPr="00876A5C" w:rsidRDefault="00C249F1" w:rsidP="00C249F1">
      <w:pPr>
        <w:tabs>
          <w:tab w:val="left" w:pos="0"/>
        </w:tabs>
        <w:overflowPunct/>
        <w:autoSpaceDE/>
        <w:autoSpaceDN/>
        <w:adjustRightInd/>
        <w:jc w:val="both"/>
        <w:textAlignment w:val="auto"/>
        <w:rPr>
          <w:rFonts w:ascii="Arial Narrow" w:hAnsi="Arial Narrow"/>
          <w:sz w:val="20"/>
          <w:u w:val="single"/>
        </w:rPr>
      </w:pPr>
      <w:r w:rsidRPr="00876A5C">
        <w:rPr>
          <w:rFonts w:ascii="Arial Narrow" w:hAnsi="Arial Narrow"/>
          <w:sz w:val="20"/>
          <w:u w:val="single"/>
        </w:rPr>
        <w:t>Evidence služeb</w:t>
      </w:r>
    </w:p>
    <w:p w14:paraId="21A605E3"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Systém musí umožňovat jednoznačnou evidenci vykonaných periodických služeb přímo u lůžka, jako jsou fyzické kontroly/obchůzky klientů sestrou, kontroly tekutin a základních potřeb sanitární službou, úklid atd. </w:t>
      </w:r>
    </w:p>
    <w:p w14:paraId="793CA39D"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Evidence služeb je vedena v jednotné systémové databázi a určena k filtrovaným exportům pro vyhodnocení činnosti personálu. Vykazování možno řešit například bezkontaktními osobními kartami.</w:t>
      </w:r>
    </w:p>
    <w:p w14:paraId="72304052" w14:textId="77777777" w:rsidR="00C249F1" w:rsidRPr="00C249F1" w:rsidRDefault="00C249F1" w:rsidP="00C249F1">
      <w:pPr>
        <w:tabs>
          <w:tab w:val="left" w:pos="0"/>
        </w:tabs>
        <w:overflowPunct/>
        <w:autoSpaceDE/>
        <w:autoSpaceDN/>
        <w:adjustRightInd/>
        <w:jc w:val="both"/>
        <w:textAlignment w:val="auto"/>
        <w:rPr>
          <w:rFonts w:ascii="Arial Narrow" w:hAnsi="Arial Narrow"/>
          <w:sz w:val="20"/>
          <w:u w:val="single"/>
        </w:rPr>
      </w:pPr>
      <w:r w:rsidRPr="00C249F1">
        <w:rPr>
          <w:rFonts w:ascii="Arial Narrow" w:hAnsi="Arial Narrow"/>
          <w:sz w:val="20"/>
          <w:u w:val="single"/>
        </w:rPr>
        <w:t>Provedení systému</w:t>
      </w:r>
    </w:p>
    <w:p w14:paraId="4020783C" w14:textId="588070BC"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Systémové koncové prvky musí být, z důvodu hygienických, omyvatelné běžnými </w:t>
      </w:r>
      <w:r w:rsidRPr="006156E9">
        <w:rPr>
          <w:rFonts w:ascii="Arial Narrow" w:hAnsi="Arial Narrow"/>
          <w:sz w:val="20"/>
        </w:rPr>
        <w:t>dezinfekčními</w:t>
      </w:r>
      <w:r w:rsidRPr="006156E9">
        <w:rPr>
          <w:rFonts w:ascii="Arial Narrow" w:hAnsi="Arial Narrow"/>
          <w:sz w:val="20"/>
        </w:rPr>
        <w:t xml:space="preserve"> prostředky užívaných ve zdravotnictví. </w:t>
      </w:r>
    </w:p>
    <w:p w14:paraId="38B165BF" w14:textId="7136D96F"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Důraz je kladen na odolnost materiálů lůžkových </w:t>
      </w:r>
      <w:r w:rsidRPr="006156E9">
        <w:rPr>
          <w:rFonts w:ascii="Arial Narrow" w:hAnsi="Arial Narrow"/>
          <w:sz w:val="20"/>
        </w:rPr>
        <w:t>terminálů – vedení</w:t>
      </w:r>
      <w:r w:rsidRPr="006156E9">
        <w:rPr>
          <w:rFonts w:ascii="Arial Narrow" w:hAnsi="Arial Narrow"/>
          <w:sz w:val="20"/>
        </w:rPr>
        <w:t xml:space="preserve"> a konektor odolný proti poškození při tahu či trhu vzniklém při manipulaci s lůžkem.</w:t>
      </w:r>
    </w:p>
    <w:p w14:paraId="089922F6" w14:textId="77777777" w:rsidR="00C249F1" w:rsidRPr="006156E9" w:rsidRDefault="00C249F1" w:rsidP="00C249F1">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Systém musí být v soulad s obecnými a oborovými normami ČR/EU.</w:t>
      </w:r>
    </w:p>
    <w:p w14:paraId="3C6BDD01" w14:textId="5D676B12" w:rsidR="001C0D75" w:rsidRPr="003547B7" w:rsidRDefault="001C0D75" w:rsidP="001C0D75">
      <w:pPr>
        <w:pStyle w:val="Nadpis2"/>
        <w:spacing w:after="120"/>
        <w:rPr>
          <w:rFonts w:ascii="Arial Narrow" w:hAnsi="Arial Narrow"/>
          <w:b w:val="0"/>
          <w:bCs/>
          <w:sz w:val="23"/>
          <w:szCs w:val="23"/>
        </w:rPr>
      </w:pPr>
      <w:bookmarkStart w:id="233" w:name="_Toc301160773"/>
      <w:bookmarkStart w:id="234" w:name="_Toc301160801"/>
      <w:bookmarkStart w:id="235" w:name="_Toc301449007"/>
      <w:bookmarkStart w:id="236" w:name="_Toc301449262"/>
      <w:bookmarkStart w:id="237" w:name="_Toc301511988"/>
      <w:bookmarkStart w:id="238" w:name="_Toc301839609"/>
      <w:bookmarkStart w:id="239" w:name="_Toc307382112"/>
      <w:bookmarkStart w:id="240" w:name="_Toc307846139"/>
      <w:bookmarkStart w:id="241" w:name="_Toc307846171"/>
      <w:bookmarkStart w:id="242" w:name="_Toc325536084"/>
      <w:bookmarkStart w:id="243" w:name="_Toc474330777"/>
      <w:bookmarkStart w:id="244" w:name="_Toc527572665"/>
      <w:bookmarkStart w:id="245" w:name="_Toc92113578"/>
      <w:r>
        <w:rPr>
          <w:rFonts w:ascii="Arial Narrow" w:hAnsi="Arial Narrow"/>
          <w:b w:val="0"/>
          <w:bCs/>
          <w:sz w:val="23"/>
          <w:szCs w:val="23"/>
        </w:rPr>
        <w:t>3</w:t>
      </w:r>
      <w:r w:rsidRPr="003547B7">
        <w:rPr>
          <w:rFonts w:ascii="Arial Narrow" w:hAnsi="Arial Narrow"/>
          <w:b w:val="0"/>
          <w:bCs/>
          <w:sz w:val="23"/>
          <w:szCs w:val="23"/>
        </w:rPr>
        <w:t xml:space="preserve">.2 </w:t>
      </w:r>
      <w:bookmarkEnd w:id="233"/>
      <w:bookmarkEnd w:id="234"/>
      <w:bookmarkEnd w:id="235"/>
      <w:bookmarkEnd w:id="236"/>
      <w:bookmarkEnd w:id="237"/>
      <w:bookmarkEnd w:id="238"/>
      <w:bookmarkEnd w:id="239"/>
      <w:bookmarkEnd w:id="240"/>
      <w:bookmarkEnd w:id="241"/>
      <w:bookmarkEnd w:id="242"/>
      <w:r w:rsidRPr="003547B7">
        <w:rPr>
          <w:rFonts w:ascii="Arial Narrow" w:hAnsi="Arial Narrow"/>
          <w:b w:val="0"/>
          <w:bCs/>
          <w:sz w:val="23"/>
          <w:szCs w:val="23"/>
        </w:rPr>
        <w:t>Popis základních obecných funkcí jednotlivých prvků nouzového přivolávacího systému</w:t>
      </w:r>
      <w:bookmarkEnd w:id="243"/>
      <w:bookmarkEnd w:id="244"/>
      <w:bookmarkEnd w:id="245"/>
    </w:p>
    <w:p w14:paraId="110A3D24" w14:textId="77777777" w:rsidR="001C0D75" w:rsidRPr="00702BFB" w:rsidRDefault="001C0D75" w:rsidP="001C0D75">
      <w:pPr>
        <w:jc w:val="both"/>
        <w:rPr>
          <w:rFonts w:ascii="Arial Narrow" w:hAnsi="Arial Narrow"/>
          <w:b/>
          <w:sz w:val="20"/>
        </w:rPr>
      </w:pPr>
      <w:r w:rsidRPr="00702BFB">
        <w:rPr>
          <w:rFonts w:ascii="Arial Narrow" w:hAnsi="Arial Narrow"/>
          <w:b/>
          <w:sz w:val="20"/>
        </w:rPr>
        <w:t>Systémová zásuvka pro terminál</w:t>
      </w:r>
    </w:p>
    <w:p w14:paraId="50D85662" w14:textId="7BCB855E" w:rsidR="001C0D75" w:rsidRPr="00702BFB" w:rsidRDefault="001C0D75" w:rsidP="001C0D75">
      <w:pPr>
        <w:ind w:firstLine="708"/>
        <w:jc w:val="both"/>
        <w:rPr>
          <w:rFonts w:ascii="Arial Narrow" w:hAnsi="Arial Narrow"/>
          <w:sz w:val="20"/>
        </w:rPr>
      </w:pPr>
      <w:r w:rsidRPr="00702BFB">
        <w:rPr>
          <w:rFonts w:ascii="Arial Narrow" w:hAnsi="Arial Narrow"/>
          <w:sz w:val="20"/>
        </w:rPr>
        <w:t>Systémová zásuvka disponuje speciálním konektorem pro připojení pacientských či sesterských terminálů, který zajistí nedestruktivní odpojení terminálu v případě tahu přívodního kabelu do všech směrů. RJ45 konektor</w:t>
      </w:r>
      <w:r>
        <w:rPr>
          <w:rFonts w:ascii="Arial Narrow" w:hAnsi="Arial Narrow"/>
          <w:sz w:val="20"/>
        </w:rPr>
        <w:t xml:space="preserve">. </w:t>
      </w:r>
      <w:r w:rsidRPr="00702BFB">
        <w:rPr>
          <w:rFonts w:ascii="Arial Narrow" w:hAnsi="Arial Narrow"/>
          <w:sz w:val="20"/>
        </w:rPr>
        <w:t xml:space="preserve">Zásuvka umožňuje připojení jakéhokoliv speciálního zařízení, senzoru či tlačítka s kontaktním výstupem a pro tato zařízení poskytuje napájení </w:t>
      </w:r>
      <w:r w:rsidR="00EA0E78" w:rsidRPr="00702BFB">
        <w:rPr>
          <w:rFonts w:ascii="Arial Narrow" w:hAnsi="Arial Narrow"/>
          <w:sz w:val="20"/>
        </w:rPr>
        <w:t>24 V</w:t>
      </w:r>
      <w:r w:rsidRPr="00702BFB">
        <w:rPr>
          <w:rFonts w:ascii="Arial Narrow" w:hAnsi="Arial Narrow"/>
          <w:sz w:val="20"/>
        </w:rPr>
        <w:t xml:space="preserve"> (bezdrátový přijímač, matrace s detekcí pádu pacienta, podlahová podložka detekující opuštění lůžka klientem atd.). </w:t>
      </w:r>
      <w:r>
        <w:rPr>
          <w:rFonts w:ascii="Arial Narrow" w:hAnsi="Arial Narrow"/>
          <w:sz w:val="20"/>
        </w:rPr>
        <w:t>Na oddělení Arytmo, krom sesterny budou instalovány systémové zásuvky v resetovacím a volacím tlačítkem.</w:t>
      </w:r>
    </w:p>
    <w:p w14:paraId="1676D24F" w14:textId="77777777" w:rsidR="001C0D75" w:rsidRPr="00702BFB" w:rsidRDefault="001C0D75" w:rsidP="001C0D75">
      <w:pPr>
        <w:jc w:val="both"/>
        <w:rPr>
          <w:rFonts w:ascii="Arial Narrow" w:hAnsi="Arial Narrow"/>
          <w:b/>
          <w:sz w:val="20"/>
        </w:rPr>
      </w:pPr>
    </w:p>
    <w:p w14:paraId="676ED8F8" w14:textId="2445BA42" w:rsidR="001C0D75" w:rsidRPr="00702BFB" w:rsidRDefault="001C0D75" w:rsidP="001C0D75">
      <w:pPr>
        <w:jc w:val="both"/>
        <w:rPr>
          <w:rFonts w:ascii="Arial Narrow" w:hAnsi="Arial Narrow"/>
          <w:b/>
          <w:sz w:val="20"/>
        </w:rPr>
      </w:pPr>
      <w:r w:rsidRPr="00702BFB">
        <w:rPr>
          <w:rFonts w:ascii="Arial Narrow" w:hAnsi="Arial Narrow"/>
          <w:b/>
          <w:sz w:val="20"/>
        </w:rPr>
        <w:t xml:space="preserve">Pacientský </w:t>
      </w:r>
      <w:r w:rsidR="00416668" w:rsidRPr="00702BFB">
        <w:rPr>
          <w:rFonts w:ascii="Arial Narrow" w:hAnsi="Arial Narrow"/>
          <w:b/>
          <w:sz w:val="20"/>
        </w:rPr>
        <w:t>terminál</w:t>
      </w:r>
      <w:r w:rsidR="00416668">
        <w:rPr>
          <w:rFonts w:ascii="Arial Narrow" w:hAnsi="Arial Narrow"/>
          <w:b/>
          <w:sz w:val="20"/>
        </w:rPr>
        <w:t xml:space="preserve"> – signalizační</w:t>
      </w:r>
    </w:p>
    <w:p w14:paraId="22868BBF" w14:textId="7595A59B" w:rsidR="001C0D75" w:rsidRPr="00702BFB" w:rsidRDefault="001C0D75" w:rsidP="001C0D75">
      <w:pPr>
        <w:ind w:firstLine="708"/>
        <w:jc w:val="both"/>
        <w:rPr>
          <w:rFonts w:ascii="Arial Narrow" w:hAnsi="Arial Narrow"/>
          <w:sz w:val="20"/>
        </w:rPr>
      </w:pPr>
      <w:r w:rsidRPr="00702BFB">
        <w:rPr>
          <w:rFonts w:ascii="Arial Narrow" w:hAnsi="Arial Narrow"/>
          <w:sz w:val="20"/>
        </w:rPr>
        <w:t xml:space="preserve">Velkoplošné tlačítko pro přivolání pomoci se zpětnou optickou signalizací aktivace. </w:t>
      </w:r>
      <w:r>
        <w:rPr>
          <w:rFonts w:ascii="Arial Narrow" w:hAnsi="Arial Narrow"/>
          <w:sz w:val="20"/>
        </w:rPr>
        <w:t xml:space="preserve">Na oddělní Arytmo budou instalovány pacientské terminály bez hlasové komunikace. </w:t>
      </w:r>
      <w:r w:rsidRPr="00702BFB">
        <w:rPr>
          <w:rFonts w:ascii="Arial Narrow" w:hAnsi="Arial Narrow"/>
          <w:sz w:val="20"/>
        </w:rPr>
        <w:t>Pro potřeby údržby a dezinfekčního čistění terminálu provedeno v</w:t>
      </w:r>
      <w:r>
        <w:rPr>
          <w:rFonts w:ascii="Arial Narrow" w:hAnsi="Arial Narrow"/>
          <w:sz w:val="20"/>
        </w:rPr>
        <w:t> </w:t>
      </w:r>
      <w:r w:rsidRPr="00702BFB">
        <w:rPr>
          <w:rFonts w:ascii="Arial Narrow" w:hAnsi="Arial Narrow"/>
          <w:sz w:val="20"/>
        </w:rPr>
        <w:t>antimikrobiálním plastu ve voděodolném krytu.</w:t>
      </w:r>
      <w:r>
        <w:rPr>
          <w:rFonts w:ascii="Arial Narrow" w:hAnsi="Arial Narrow"/>
          <w:sz w:val="20"/>
        </w:rPr>
        <w:t xml:space="preserve"> </w:t>
      </w:r>
      <w:r w:rsidRPr="00702BFB">
        <w:rPr>
          <w:rFonts w:ascii="Arial Narrow" w:hAnsi="Arial Narrow"/>
          <w:sz w:val="20"/>
        </w:rPr>
        <w:t>Tlačítka určená pro přivolání pomoci musí být trvale podsvícená pro snadnou identifikaci tlačítka ve tmě.</w:t>
      </w:r>
    </w:p>
    <w:p w14:paraId="1EABD636" w14:textId="77777777" w:rsidR="001C0D75" w:rsidRDefault="001C0D75" w:rsidP="001C0D75">
      <w:pPr>
        <w:jc w:val="both"/>
        <w:rPr>
          <w:rFonts w:ascii="Arial Narrow" w:hAnsi="Arial Narrow"/>
          <w:b/>
          <w:sz w:val="20"/>
        </w:rPr>
      </w:pPr>
    </w:p>
    <w:p w14:paraId="0AFB9438" w14:textId="69F34EFA" w:rsidR="00416668" w:rsidRPr="00702BFB" w:rsidRDefault="00416668" w:rsidP="00416668">
      <w:pPr>
        <w:jc w:val="both"/>
        <w:rPr>
          <w:rFonts w:ascii="Arial Narrow" w:hAnsi="Arial Narrow"/>
          <w:b/>
          <w:sz w:val="20"/>
        </w:rPr>
      </w:pPr>
      <w:r w:rsidRPr="00702BFB">
        <w:rPr>
          <w:rFonts w:ascii="Arial Narrow" w:hAnsi="Arial Narrow"/>
          <w:b/>
          <w:sz w:val="20"/>
        </w:rPr>
        <w:t>Pacientský terminál</w:t>
      </w:r>
      <w:r>
        <w:rPr>
          <w:rFonts w:ascii="Arial Narrow" w:hAnsi="Arial Narrow"/>
          <w:b/>
          <w:sz w:val="20"/>
        </w:rPr>
        <w:t xml:space="preserve"> – </w:t>
      </w:r>
      <w:r>
        <w:rPr>
          <w:rFonts w:ascii="Arial Narrow" w:hAnsi="Arial Narrow"/>
          <w:b/>
          <w:sz w:val="20"/>
        </w:rPr>
        <w:t>komunikační</w:t>
      </w:r>
    </w:p>
    <w:p w14:paraId="5A114FA3" w14:textId="3F2E1CC6" w:rsidR="00416668" w:rsidRPr="006156E9" w:rsidRDefault="00416668" w:rsidP="00416668">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Velkoplošné tlačítko pro přivolání pomoci se zpětnou optickou signalizací aktivace. Hlasitá komunikace při zavěšení v</w:t>
      </w:r>
      <w:r w:rsidR="005B6F71">
        <w:rPr>
          <w:rFonts w:ascii="Arial Narrow" w:hAnsi="Arial Narrow"/>
          <w:sz w:val="20"/>
        </w:rPr>
        <w:t> </w:t>
      </w:r>
      <w:r w:rsidRPr="006156E9">
        <w:rPr>
          <w:rFonts w:ascii="Arial Narrow" w:hAnsi="Arial Narrow"/>
          <w:sz w:val="20"/>
        </w:rPr>
        <w:t xml:space="preserve">nástěnném držáku či zavěšení na pomocné hrazdě lůžka, diskrétní komunikace při vyvěšení, konektor pro sluchátka. </w:t>
      </w:r>
      <w:r w:rsidRPr="006156E9">
        <w:rPr>
          <w:rFonts w:ascii="Arial Narrow" w:hAnsi="Arial Narrow"/>
          <w:sz w:val="20"/>
        </w:rPr>
        <w:lastRenderedPageBreak/>
        <w:t>Integrovaný IP telefon s komunikací SIP, H323 protokolem (plnohodnotná pobočka telefonní ústředny s vlastním číslem). Na</w:t>
      </w:r>
      <w:r w:rsidR="005B6F71">
        <w:rPr>
          <w:rFonts w:ascii="Arial Narrow" w:hAnsi="Arial Narrow"/>
          <w:sz w:val="20"/>
        </w:rPr>
        <w:t> </w:t>
      </w:r>
      <w:r w:rsidRPr="006156E9">
        <w:rPr>
          <w:rFonts w:ascii="Arial Narrow" w:hAnsi="Arial Narrow"/>
          <w:sz w:val="20"/>
        </w:rPr>
        <w:t>výběr poslech až 24 rádiových stanic. Tlačítka pro ovládání externích zařízení – světla, žaluzie, klimatizace… Integrovaná čtečka karet pro možnost zpoplatnění služeb či registrace personálu. Integrovaný infračervený port pro komunikaci s externím IR zařízením. Pro potřeby údržby a dezinfekčního čistění terminálu provedeno v antimikrobiálním plastu ve voděodolném krytu.</w:t>
      </w:r>
      <w:r w:rsidR="005B6F71">
        <w:rPr>
          <w:rFonts w:ascii="Arial Narrow" w:hAnsi="Arial Narrow"/>
          <w:sz w:val="20"/>
        </w:rPr>
        <w:t xml:space="preserve"> </w:t>
      </w:r>
      <w:r w:rsidRPr="006156E9">
        <w:rPr>
          <w:rFonts w:ascii="Arial Narrow" w:hAnsi="Arial Narrow"/>
          <w:sz w:val="20"/>
        </w:rPr>
        <w:t xml:space="preserve">Tlačítka určená pro přivolání pomoci musí být trvale podsvícena pro snadnou identifikaci tlačítka ve tmě. </w:t>
      </w:r>
    </w:p>
    <w:p w14:paraId="18ECB32E" w14:textId="1A183EC9" w:rsidR="001C0D75" w:rsidRPr="003547B7" w:rsidRDefault="001C0D75" w:rsidP="001C0D75">
      <w:pPr>
        <w:jc w:val="both"/>
        <w:rPr>
          <w:rFonts w:ascii="Arial Narrow" w:hAnsi="Arial Narrow"/>
          <w:b/>
          <w:sz w:val="20"/>
        </w:rPr>
      </w:pPr>
      <w:r w:rsidRPr="003547B7">
        <w:rPr>
          <w:rFonts w:ascii="Arial Narrow" w:hAnsi="Arial Narrow"/>
          <w:b/>
          <w:sz w:val="20"/>
        </w:rPr>
        <w:t>Pokojové světlo</w:t>
      </w:r>
    </w:p>
    <w:p w14:paraId="4BA29FC9" w14:textId="77777777" w:rsidR="001C0D75" w:rsidRPr="003547B7" w:rsidRDefault="001C0D75" w:rsidP="001C0D75">
      <w:pPr>
        <w:ind w:firstLine="708"/>
        <w:jc w:val="both"/>
        <w:rPr>
          <w:rFonts w:ascii="Arial Narrow" w:hAnsi="Arial Narrow"/>
          <w:sz w:val="20"/>
        </w:rPr>
      </w:pPr>
      <w:r w:rsidRPr="003547B7">
        <w:rPr>
          <w:rFonts w:ascii="Arial Narrow" w:hAnsi="Arial Narrow"/>
          <w:sz w:val="20"/>
        </w:rPr>
        <w:t xml:space="preserve">Signalizace </w:t>
      </w:r>
      <w:proofErr w:type="gramStart"/>
      <w:r w:rsidRPr="003547B7">
        <w:rPr>
          <w:rFonts w:ascii="Arial Narrow" w:hAnsi="Arial Narrow"/>
          <w:sz w:val="20"/>
        </w:rPr>
        <w:t>5-ti</w:t>
      </w:r>
      <w:proofErr w:type="gramEnd"/>
      <w:r w:rsidRPr="003547B7">
        <w:rPr>
          <w:rFonts w:ascii="Arial Narrow" w:hAnsi="Arial Narrow"/>
          <w:sz w:val="20"/>
        </w:rPr>
        <w:t xml:space="preserve"> stavů – tři kategorie personálu, nouzové volání s hlasovou komunikací, nouzová signalizace ze sociálek.</w:t>
      </w:r>
    </w:p>
    <w:p w14:paraId="38D8C513" w14:textId="77777777" w:rsidR="001C0D75" w:rsidRDefault="001C0D75" w:rsidP="005502CE">
      <w:pPr>
        <w:jc w:val="both"/>
        <w:rPr>
          <w:rFonts w:ascii="Arial Narrow" w:hAnsi="Arial Narrow"/>
          <w:sz w:val="20"/>
        </w:rPr>
      </w:pPr>
    </w:p>
    <w:p w14:paraId="24F314FF" w14:textId="77777777" w:rsidR="005502CE" w:rsidRPr="00876A5C" w:rsidRDefault="005502CE" w:rsidP="005502CE">
      <w:pPr>
        <w:tabs>
          <w:tab w:val="left" w:pos="0"/>
        </w:tabs>
        <w:overflowPunct/>
        <w:autoSpaceDE/>
        <w:autoSpaceDN/>
        <w:adjustRightInd/>
        <w:jc w:val="both"/>
        <w:textAlignment w:val="auto"/>
        <w:rPr>
          <w:rFonts w:ascii="Arial Narrow" w:hAnsi="Arial Narrow"/>
          <w:b/>
          <w:sz w:val="20"/>
        </w:rPr>
      </w:pPr>
      <w:r w:rsidRPr="00876A5C">
        <w:rPr>
          <w:rFonts w:ascii="Arial Narrow" w:hAnsi="Arial Narrow"/>
          <w:b/>
          <w:sz w:val="20"/>
        </w:rPr>
        <w:t>Nouzové tlačítko</w:t>
      </w:r>
    </w:p>
    <w:p w14:paraId="1C7939E1" w14:textId="77777777" w:rsidR="005502CE" w:rsidRPr="006156E9" w:rsidRDefault="005502CE" w:rsidP="005502CE">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Velkoplošné tlačítko s jednoznačným piktogramem. LED přisvícení pro identifikaci prvku ve tmě. LED indikace aktivace tlačítka.</w:t>
      </w:r>
    </w:p>
    <w:p w14:paraId="1145E946" w14:textId="77777777" w:rsidR="00F02A82" w:rsidRPr="00876A5C" w:rsidRDefault="00F02A82" w:rsidP="00F02A82">
      <w:pPr>
        <w:tabs>
          <w:tab w:val="left" w:pos="0"/>
        </w:tabs>
        <w:overflowPunct/>
        <w:autoSpaceDE/>
        <w:autoSpaceDN/>
        <w:adjustRightInd/>
        <w:jc w:val="both"/>
        <w:textAlignment w:val="auto"/>
        <w:rPr>
          <w:rFonts w:ascii="Arial Narrow" w:hAnsi="Arial Narrow"/>
          <w:b/>
          <w:sz w:val="20"/>
        </w:rPr>
      </w:pPr>
      <w:r w:rsidRPr="00876A5C">
        <w:rPr>
          <w:rFonts w:ascii="Arial Narrow" w:hAnsi="Arial Narrow"/>
          <w:b/>
          <w:sz w:val="20"/>
        </w:rPr>
        <w:t>Tahové tlačítko do vlhka</w:t>
      </w:r>
    </w:p>
    <w:p w14:paraId="4212ED5C" w14:textId="77777777" w:rsidR="00F02A82" w:rsidRPr="006156E9" w:rsidRDefault="00F02A82" w:rsidP="00F02A82">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Táhla s koncovkou s jednoznačným piktogramem. LED přisvícení pro identifikaci prvku ve tmě. LED indikace aktivace tlačítka. Provedení do vlhkého </w:t>
      </w:r>
      <w:proofErr w:type="gramStart"/>
      <w:r w:rsidRPr="006156E9">
        <w:rPr>
          <w:rFonts w:ascii="Arial Narrow" w:hAnsi="Arial Narrow"/>
          <w:sz w:val="20"/>
        </w:rPr>
        <w:t>prostředí - sprchové</w:t>
      </w:r>
      <w:proofErr w:type="gramEnd"/>
      <w:r w:rsidRPr="006156E9">
        <w:rPr>
          <w:rFonts w:ascii="Arial Narrow" w:hAnsi="Arial Narrow"/>
          <w:sz w:val="20"/>
        </w:rPr>
        <w:t xml:space="preserve"> boxy.</w:t>
      </w:r>
    </w:p>
    <w:p w14:paraId="7CA4750A" w14:textId="77777777" w:rsidR="001C0D75" w:rsidRPr="00702BFB" w:rsidRDefault="001C0D75" w:rsidP="001C0D75">
      <w:pPr>
        <w:jc w:val="both"/>
        <w:rPr>
          <w:rFonts w:ascii="Arial Narrow" w:hAnsi="Arial Narrow"/>
          <w:b/>
          <w:sz w:val="20"/>
        </w:rPr>
      </w:pPr>
      <w:r w:rsidRPr="00702BFB">
        <w:rPr>
          <w:rFonts w:ascii="Arial Narrow" w:hAnsi="Arial Narrow"/>
          <w:b/>
          <w:sz w:val="20"/>
        </w:rPr>
        <w:t xml:space="preserve">Sesterský terminál </w:t>
      </w:r>
    </w:p>
    <w:p w14:paraId="4C2AE928" w14:textId="77777777" w:rsidR="001C0D75" w:rsidRDefault="001C0D75" w:rsidP="001C0D75">
      <w:pPr>
        <w:ind w:firstLine="708"/>
        <w:jc w:val="both"/>
        <w:rPr>
          <w:rFonts w:ascii="Arial Narrow" w:hAnsi="Arial Narrow"/>
          <w:sz w:val="20"/>
        </w:rPr>
      </w:pPr>
      <w:r w:rsidRPr="00702BFB">
        <w:rPr>
          <w:rFonts w:ascii="Arial Narrow" w:hAnsi="Arial Narrow"/>
          <w:sz w:val="20"/>
        </w:rPr>
        <w:t>Služební terminál pro personál je určen pro příjem všech druhů volání z oddělení či celého systému. Může být jednoduše přiřazen jednomu či více oddělení v budově či areálu bez omezení počtu a umístění. Identifikuje všechny ostatní druhy událostí v systému – poruchy, odpojení terminálů či senzorů…. Z terminálu je možno cíleně komunikovat s jakýmkoliv koncovým prvkem na příslušném oddělení (případně na všech přidělených). Barevný LCD, hlasitá komunikace, interaktivní tlačítka.</w:t>
      </w:r>
    </w:p>
    <w:p w14:paraId="21190728" w14:textId="77777777" w:rsidR="00897839" w:rsidRDefault="00897839" w:rsidP="00897839">
      <w:pPr>
        <w:jc w:val="both"/>
        <w:rPr>
          <w:rFonts w:ascii="Arial Narrow" w:hAnsi="Arial Narrow"/>
          <w:sz w:val="20"/>
        </w:rPr>
      </w:pPr>
    </w:p>
    <w:p w14:paraId="090DF597" w14:textId="77777777" w:rsidR="00897839" w:rsidRPr="00876A5C" w:rsidRDefault="00897839" w:rsidP="00897839">
      <w:pPr>
        <w:tabs>
          <w:tab w:val="left" w:pos="0"/>
        </w:tabs>
        <w:overflowPunct/>
        <w:autoSpaceDE/>
        <w:autoSpaceDN/>
        <w:adjustRightInd/>
        <w:jc w:val="both"/>
        <w:textAlignment w:val="auto"/>
        <w:rPr>
          <w:rFonts w:ascii="Arial Narrow" w:hAnsi="Arial Narrow"/>
          <w:b/>
          <w:sz w:val="20"/>
        </w:rPr>
      </w:pPr>
      <w:r w:rsidRPr="00876A5C">
        <w:rPr>
          <w:rFonts w:ascii="Arial Narrow" w:hAnsi="Arial Narrow"/>
          <w:b/>
          <w:sz w:val="20"/>
        </w:rPr>
        <w:t>Pokojový komunikační terminál</w:t>
      </w:r>
    </w:p>
    <w:p w14:paraId="77935015" w14:textId="77777777" w:rsidR="00897839" w:rsidRPr="006156E9" w:rsidRDefault="00897839" w:rsidP="00897839">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Presence personálu ve třech kategoriích – sestra, doktor, služba. Každá skupina personálu má své presenční tlačítku s jednoznačným barevným odlišením. Hlasitá komunikace pro příjem nouzového volání či hlášení odkudkoliv ze systému. Přesná identifikace volajícího na </w:t>
      </w:r>
      <w:proofErr w:type="gramStart"/>
      <w:r w:rsidRPr="006156E9">
        <w:rPr>
          <w:rFonts w:ascii="Arial Narrow" w:hAnsi="Arial Narrow"/>
          <w:sz w:val="20"/>
        </w:rPr>
        <w:t>4-řádkovém</w:t>
      </w:r>
      <w:proofErr w:type="gramEnd"/>
      <w:r w:rsidRPr="006156E9">
        <w:rPr>
          <w:rFonts w:ascii="Arial Narrow" w:hAnsi="Arial Narrow"/>
          <w:sz w:val="20"/>
        </w:rPr>
        <w:t xml:space="preserve"> LCD. Displej umožňuje zobrazit frontu nouzových volání v případě současného výskytu více událostí. Možno spustit nouzové volání pacienta nebo akutní přivolání dalšího personálu v </w:t>
      </w:r>
      <w:proofErr w:type="spellStart"/>
      <w:r w:rsidRPr="006156E9">
        <w:rPr>
          <w:rFonts w:ascii="Arial Narrow" w:hAnsi="Arial Narrow"/>
          <w:sz w:val="20"/>
        </w:rPr>
        <w:t>katerogijích</w:t>
      </w:r>
      <w:proofErr w:type="spellEnd"/>
      <w:r w:rsidRPr="006156E9">
        <w:rPr>
          <w:rFonts w:ascii="Arial Narrow" w:hAnsi="Arial Narrow"/>
          <w:sz w:val="20"/>
        </w:rPr>
        <w:t xml:space="preserve"> setra, doktor. Z terminálu lze uskutečnit hlášení v kategorizaci dle personálu (setra, doktor, služba) či obecné hlášení do celého oddělení. Na výběr poslech až 24 stanic rádiového vysílání.</w:t>
      </w:r>
    </w:p>
    <w:p w14:paraId="253F8C5C" w14:textId="77777777" w:rsidR="001C0D75" w:rsidRDefault="001C0D75" w:rsidP="0037450A">
      <w:pPr>
        <w:jc w:val="both"/>
        <w:rPr>
          <w:rFonts w:ascii="Arial Narrow" w:hAnsi="Arial Narrow"/>
          <w:sz w:val="20"/>
        </w:rPr>
      </w:pPr>
    </w:p>
    <w:p w14:paraId="16038749" w14:textId="77777777" w:rsidR="0037450A" w:rsidRPr="00876A5C" w:rsidRDefault="0037450A" w:rsidP="0037450A">
      <w:pPr>
        <w:tabs>
          <w:tab w:val="left" w:pos="0"/>
        </w:tabs>
        <w:overflowPunct/>
        <w:autoSpaceDE/>
        <w:autoSpaceDN/>
        <w:adjustRightInd/>
        <w:jc w:val="both"/>
        <w:textAlignment w:val="auto"/>
        <w:rPr>
          <w:rFonts w:ascii="Arial Narrow" w:hAnsi="Arial Narrow"/>
          <w:b/>
          <w:sz w:val="20"/>
        </w:rPr>
      </w:pPr>
      <w:r w:rsidRPr="00876A5C">
        <w:rPr>
          <w:rFonts w:ascii="Arial Narrow" w:hAnsi="Arial Narrow"/>
          <w:b/>
          <w:sz w:val="20"/>
        </w:rPr>
        <w:t>Audio interface</w:t>
      </w:r>
    </w:p>
    <w:p w14:paraId="2069B1D8" w14:textId="77777777" w:rsidR="0037450A" w:rsidRPr="006156E9" w:rsidRDefault="0037450A" w:rsidP="0037450A">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Existující systémový modul umožňující distribuci rádiových či jiných audio signálů do celého systému a jeho všech terminálů určených pro příjem. </w:t>
      </w:r>
      <w:proofErr w:type="spellStart"/>
      <w:r w:rsidRPr="006156E9">
        <w:rPr>
          <w:rFonts w:ascii="Arial Narrow" w:hAnsi="Arial Narrow"/>
          <w:sz w:val="20"/>
        </w:rPr>
        <w:t>Mutlicastové</w:t>
      </w:r>
      <w:proofErr w:type="spellEnd"/>
      <w:r w:rsidRPr="006156E9">
        <w:rPr>
          <w:rFonts w:ascii="Arial Narrow" w:hAnsi="Arial Narrow"/>
          <w:sz w:val="20"/>
        </w:rPr>
        <w:t xml:space="preserve"> vysílání 2 až 24 kanálů. Společná komponenta </w:t>
      </w:r>
      <w:proofErr w:type="gramStart"/>
      <w:r w:rsidRPr="006156E9">
        <w:rPr>
          <w:rFonts w:ascii="Arial Narrow" w:hAnsi="Arial Narrow"/>
          <w:sz w:val="20"/>
        </w:rPr>
        <w:t>pro</w:t>
      </w:r>
      <w:proofErr w:type="gramEnd"/>
      <w:r w:rsidRPr="006156E9">
        <w:rPr>
          <w:rFonts w:ascii="Arial Narrow" w:hAnsi="Arial Narrow"/>
          <w:sz w:val="20"/>
        </w:rPr>
        <w:t xml:space="preserve"> jakkoliv rozsáhlé řešení v areálu nemocnice.</w:t>
      </w:r>
    </w:p>
    <w:p w14:paraId="4BDEA9EB" w14:textId="77777777" w:rsidR="00113E19" w:rsidRPr="00876A5C" w:rsidRDefault="00113E19" w:rsidP="00113E19">
      <w:pPr>
        <w:tabs>
          <w:tab w:val="left" w:pos="0"/>
        </w:tabs>
        <w:overflowPunct/>
        <w:autoSpaceDE/>
        <w:autoSpaceDN/>
        <w:adjustRightInd/>
        <w:jc w:val="both"/>
        <w:textAlignment w:val="auto"/>
        <w:rPr>
          <w:rFonts w:ascii="Arial Narrow" w:hAnsi="Arial Narrow"/>
          <w:b/>
          <w:sz w:val="20"/>
        </w:rPr>
      </w:pPr>
      <w:r w:rsidRPr="00876A5C">
        <w:rPr>
          <w:rFonts w:ascii="Arial Narrow" w:hAnsi="Arial Narrow"/>
          <w:b/>
          <w:sz w:val="20"/>
        </w:rPr>
        <w:t>Systémový switch</w:t>
      </w:r>
    </w:p>
    <w:p w14:paraId="38298340" w14:textId="77777777" w:rsidR="00113E19" w:rsidRPr="006156E9" w:rsidRDefault="00113E19" w:rsidP="00113E19">
      <w:pPr>
        <w:tabs>
          <w:tab w:val="left" w:pos="0"/>
        </w:tabs>
        <w:overflowPunct/>
        <w:autoSpaceDE/>
        <w:autoSpaceDN/>
        <w:adjustRightInd/>
        <w:spacing w:after="120"/>
        <w:jc w:val="both"/>
        <w:textAlignment w:val="auto"/>
        <w:rPr>
          <w:rFonts w:ascii="Arial Narrow" w:hAnsi="Arial Narrow"/>
          <w:sz w:val="20"/>
        </w:rPr>
      </w:pPr>
      <w:r w:rsidRPr="006156E9">
        <w:rPr>
          <w:rFonts w:ascii="Arial Narrow" w:hAnsi="Arial Narrow"/>
          <w:sz w:val="20"/>
        </w:rPr>
        <w:t xml:space="preserve">Základní stavební prvek systému pro napojení periferních prvků s hlasovou komunikací na jednotlivé porty (RJ 45) s integrovaným napájením – technologie PoE (bezpečné napětí </w:t>
      </w:r>
      <w:proofErr w:type="gramStart"/>
      <w:r w:rsidRPr="006156E9">
        <w:rPr>
          <w:rFonts w:ascii="Arial Narrow" w:hAnsi="Arial Narrow"/>
          <w:sz w:val="20"/>
        </w:rPr>
        <w:t>24V</w:t>
      </w:r>
      <w:proofErr w:type="gramEnd"/>
      <w:r w:rsidRPr="006156E9">
        <w:rPr>
          <w:rFonts w:ascii="Arial Narrow" w:hAnsi="Arial Narrow"/>
          <w:sz w:val="20"/>
        </w:rPr>
        <w:t xml:space="preserve">).  Distribuce multimediálních komunikací – rádio, IP TV, IP telefonie, datová komunikace ke každému lůžku. Nezávislý bezpečný provoz prvku zajištěn lokálně uloženou konfigurací v každé </w:t>
      </w:r>
      <w:proofErr w:type="spellStart"/>
      <w:r w:rsidRPr="006156E9">
        <w:rPr>
          <w:rFonts w:ascii="Arial Narrow" w:hAnsi="Arial Narrow"/>
          <w:sz w:val="20"/>
        </w:rPr>
        <w:t>switchy</w:t>
      </w:r>
      <w:proofErr w:type="spellEnd"/>
      <w:r w:rsidRPr="006156E9">
        <w:rPr>
          <w:rFonts w:ascii="Arial Narrow" w:hAnsi="Arial Narrow"/>
          <w:sz w:val="20"/>
        </w:rPr>
        <w:t xml:space="preserve">. Kovové provedení bez aktivní ventilace. Napájeno </w:t>
      </w:r>
      <w:proofErr w:type="gramStart"/>
      <w:r w:rsidRPr="006156E9">
        <w:rPr>
          <w:rFonts w:ascii="Arial Narrow" w:hAnsi="Arial Narrow"/>
          <w:sz w:val="20"/>
        </w:rPr>
        <w:t>24V</w:t>
      </w:r>
      <w:proofErr w:type="gramEnd"/>
      <w:r w:rsidRPr="006156E9">
        <w:rPr>
          <w:rFonts w:ascii="Arial Narrow" w:hAnsi="Arial Narrow"/>
          <w:sz w:val="20"/>
        </w:rPr>
        <w:t>.</w:t>
      </w:r>
    </w:p>
    <w:p w14:paraId="6634E35E" w14:textId="77777777" w:rsidR="0037450A" w:rsidRPr="003547B7" w:rsidRDefault="0037450A" w:rsidP="0037450A">
      <w:pPr>
        <w:jc w:val="both"/>
        <w:rPr>
          <w:rFonts w:ascii="Arial Narrow" w:hAnsi="Arial Narrow"/>
          <w:sz w:val="20"/>
        </w:rPr>
      </w:pPr>
    </w:p>
    <w:p w14:paraId="11F85D52" w14:textId="77777777" w:rsidR="001C0D75" w:rsidRPr="003547B7" w:rsidRDefault="001C0D75" w:rsidP="001C0D75">
      <w:pPr>
        <w:jc w:val="both"/>
        <w:rPr>
          <w:rFonts w:ascii="Arial Narrow" w:hAnsi="Arial Narrow"/>
          <w:b/>
          <w:sz w:val="20"/>
        </w:rPr>
      </w:pPr>
      <w:r w:rsidRPr="003547B7">
        <w:rPr>
          <w:rFonts w:ascii="Arial Narrow" w:hAnsi="Arial Narrow"/>
          <w:b/>
          <w:sz w:val="20"/>
        </w:rPr>
        <w:t>Server</w:t>
      </w:r>
    </w:p>
    <w:p w14:paraId="0020D99A" w14:textId="77777777" w:rsidR="001C0D75" w:rsidRPr="003547B7" w:rsidRDefault="001C0D75" w:rsidP="001C0D75">
      <w:pPr>
        <w:ind w:firstLine="708"/>
        <w:jc w:val="both"/>
        <w:rPr>
          <w:rFonts w:ascii="Arial Narrow" w:hAnsi="Arial Narrow"/>
          <w:sz w:val="20"/>
        </w:rPr>
      </w:pPr>
      <w:r w:rsidRPr="003547B7">
        <w:rPr>
          <w:rFonts w:ascii="Arial Narrow" w:hAnsi="Arial Narrow"/>
          <w:sz w:val="20"/>
        </w:rPr>
        <w:t xml:space="preserve">Existující server systému obsahující kompletní správu konfigurace, databázi všech událostí z celého systému s vyhodnocením skrze webové rozhraní odkudkoliv ze sítě provozovatele. Klíčový bod pro integraci systému nouzové komunikace s ostatními technologiemi – požární systémy, DECT systémy, systémy bezdrátové nouzové komunikace, systémy bezdrátové lokalizace pacientů, platební systém … Díky integraci a pro personál všude přítomným LCD jsou informace z jiných systémů cíleně předávány vhodné skupině personálu – například požární poplachy. </w:t>
      </w:r>
    </w:p>
    <w:p w14:paraId="07488F03" w14:textId="77777777" w:rsidR="001C0D75" w:rsidRPr="003547B7" w:rsidRDefault="001C0D75" w:rsidP="001C0D75">
      <w:pPr>
        <w:ind w:firstLine="708"/>
        <w:jc w:val="both"/>
        <w:rPr>
          <w:rFonts w:ascii="Arial Narrow" w:hAnsi="Arial Narrow"/>
          <w:sz w:val="20"/>
        </w:rPr>
      </w:pPr>
      <w:r w:rsidRPr="003547B7">
        <w:rPr>
          <w:rFonts w:ascii="Arial Narrow" w:hAnsi="Arial Narrow"/>
          <w:sz w:val="20"/>
        </w:rPr>
        <w:t>Nouzová komunikace na oddělení nesmí být na chodu systémového serveru nikterak závislá!</w:t>
      </w:r>
    </w:p>
    <w:p w14:paraId="05A32410" w14:textId="77777777" w:rsidR="001C0D75" w:rsidRPr="003547B7" w:rsidRDefault="001C0D75" w:rsidP="001C0D75">
      <w:pPr>
        <w:ind w:firstLine="708"/>
        <w:jc w:val="both"/>
        <w:rPr>
          <w:rFonts w:ascii="Arial Narrow" w:hAnsi="Arial Narrow"/>
          <w:sz w:val="20"/>
        </w:rPr>
      </w:pPr>
    </w:p>
    <w:p w14:paraId="5EAB1D9E" w14:textId="77777777" w:rsidR="001C0D75" w:rsidRPr="003547B7" w:rsidRDefault="001C0D75" w:rsidP="001C0D75">
      <w:pPr>
        <w:jc w:val="both"/>
        <w:rPr>
          <w:rFonts w:ascii="Arial Narrow" w:hAnsi="Arial Narrow"/>
          <w:b/>
          <w:sz w:val="20"/>
        </w:rPr>
      </w:pPr>
      <w:r w:rsidRPr="003547B7">
        <w:rPr>
          <w:rFonts w:ascii="Arial Narrow" w:hAnsi="Arial Narrow"/>
          <w:b/>
          <w:sz w:val="20"/>
        </w:rPr>
        <w:t xml:space="preserve">SW licence </w:t>
      </w:r>
    </w:p>
    <w:p w14:paraId="659C2099" w14:textId="77777777" w:rsidR="001C0D75" w:rsidRPr="003547B7" w:rsidRDefault="001C0D75" w:rsidP="001C0D75">
      <w:pPr>
        <w:ind w:firstLine="708"/>
        <w:jc w:val="both"/>
        <w:rPr>
          <w:rFonts w:ascii="Arial Narrow" w:hAnsi="Arial Narrow"/>
          <w:sz w:val="20"/>
        </w:rPr>
      </w:pPr>
      <w:r w:rsidRPr="003547B7">
        <w:rPr>
          <w:rFonts w:ascii="Arial Narrow" w:hAnsi="Arial Narrow"/>
          <w:sz w:val="20"/>
        </w:rPr>
        <w:t>Existující licence pro aktivaci databáze událostí, licence integrací se systémy třetích stran.</w:t>
      </w:r>
    </w:p>
    <w:p w14:paraId="319B7D9A" w14:textId="77777777" w:rsidR="001C0D75" w:rsidRPr="003547B7" w:rsidRDefault="001C0D75" w:rsidP="001C0D75">
      <w:pPr>
        <w:ind w:firstLine="708"/>
        <w:jc w:val="both"/>
        <w:rPr>
          <w:rFonts w:ascii="Arial Narrow" w:hAnsi="Arial Narrow"/>
          <w:b/>
          <w:sz w:val="20"/>
        </w:rPr>
      </w:pPr>
    </w:p>
    <w:p w14:paraId="352E45A0" w14:textId="77777777" w:rsidR="001C0D75" w:rsidRPr="003547B7" w:rsidRDefault="001C0D75" w:rsidP="001C0D75">
      <w:pPr>
        <w:jc w:val="both"/>
        <w:rPr>
          <w:rFonts w:ascii="Arial Narrow" w:hAnsi="Arial Narrow"/>
          <w:b/>
          <w:sz w:val="20"/>
        </w:rPr>
      </w:pPr>
      <w:r w:rsidRPr="003547B7">
        <w:rPr>
          <w:rFonts w:ascii="Arial Narrow" w:hAnsi="Arial Narrow"/>
          <w:b/>
          <w:sz w:val="20"/>
        </w:rPr>
        <w:t xml:space="preserve">Napájecí zdroj  </w:t>
      </w:r>
    </w:p>
    <w:p w14:paraId="4B31EC4E" w14:textId="388241CC" w:rsidR="001C0D75" w:rsidRPr="003547B7" w:rsidRDefault="001C0D75" w:rsidP="001C0D75">
      <w:pPr>
        <w:ind w:firstLine="708"/>
        <w:jc w:val="both"/>
        <w:rPr>
          <w:rFonts w:ascii="Arial Narrow" w:hAnsi="Arial Narrow"/>
          <w:sz w:val="20"/>
        </w:rPr>
      </w:pPr>
      <w:r w:rsidRPr="003547B7">
        <w:rPr>
          <w:rFonts w:ascii="Arial Narrow" w:hAnsi="Arial Narrow"/>
          <w:sz w:val="20"/>
        </w:rPr>
        <w:t>Zdroj pro napájení systémových switchů (</w:t>
      </w:r>
      <w:r w:rsidR="00E53778" w:rsidRPr="003547B7">
        <w:rPr>
          <w:rFonts w:ascii="Arial Narrow" w:hAnsi="Arial Narrow"/>
          <w:sz w:val="20"/>
        </w:rPr>
        <w:t>24 V</w:t>
      </w:r>
      <w:r w:rsidRPr="003547B7">
        <w:rPr>
          <w:rFonts w:ascii="Arial Narrow" w:hAnsi="Arial Narrow"/>
          <w:sz w:val="20"/>
        </w:rPr>
        <w:t xml:space="preserve">). Toto napájení je </w:t>
      </w:r>
      <w:proofErr w:type="spellStart"/>
      <w:r w:rsidRPr="003547B7">
        <w:rPr>
          <w:rFonts w:ascii="Arial Narrow" w:hAnsi="Arial Narrow"/>
          <w:sz w:val="20"/>
        </w:rPr>
        <w:t>switchy</w:t>
      </w:r>
      <w:proofErr w:type="spellEnd"/>
      <w:r w:rsidRPr="003547B7">
        <w:rPr>
          <w:rFonts w:ascii="Arial Narrow" w:hAnsi="Arial Narrow"/>
          <w:sz w:val="20"/>
        </w:rPr>
        <w:t xml:space="preserve"> distribuováno v rámci datového kabelu ke koncovým prvkům.</w:t>
      </w:r>
    </w:p>
    <w:p w14:paraId="55435CBA" w14:textId="77777777" w:rsidR="001C0D75" w:rsidRDefault="001C0D75" w:rsidP="001C0D75">
      <w:pPr>
        <w:pStyle w:val="Nadpis2"/>
        <w:rPr>
          <w:rFonts w:ascii="Arial Narrow" w:hAnsi="Arial Narrow"/>
          <w:b w:val="0"/>
          <w:bCs/>
          <w:sz w:val="23"/>
          <w:szCs w:val="23"/>
        </w:rPr>
      </w:pPr>
      <w:bookmarkStart w:id="246" w:name="_Toc474330778"/>
    </w:p>
    <w:p w14:paraId="47E11FCE" w14:textId="77777777" w:rsidR="004762C2" w:rsidRDefault="004762C2">
      <w:pPr>
        <w:overflowPunct/>
        <w:autoSpaceDE/>
        <w:autoSpaceDN/>
        <w:adjustRightInd/>
        <w:textAlignment w:val="auto"/>
        <w:rPr>
          <w:rFonts w:ascii="Arial Narrow" w:hAnsi="Arial Narrow"/>
          <w:bCs/>
          <w:sz w:val="23"/>
          <w:szCs w:val="23"/>
        </w:rPr>
      </w:pPr>
      <w:bookmarkStart w:id="247" w:name="_Toc527572666"/>
      <w:r>
        <w:rPr>
          <w:rFonts w:ascii="Arial Narrow" w:hAnsi="Arial Narrow"/>
          <w:b/>
          <w:bCs/>
          <w:sz w:val="23"/>
          <w:szCs w:val="23"/>
        </w:rPr>
        <w:br w:type="page"/>
      </w:r>
    </w:p>
    <w:p w14:paraId="14493718" w14:textId="5DB6C645" w:rsidR="001C0D75" w:rsidRPr="003547B7" w:rsidRDefault="00EC3E42" w:rsidP="001C0D75">
      <w:pPr>
        <w:pStyle w:val="Nadpis2"/>
        <w:rPr>
          <w:rFonts w:ascii="Arial Narrow" w:hAnsi="Arial Narrow"/>
          <w:b w:val="0"/>
          <w:bCs/>
          <w:sz w:val="23"/>
          <w:szCs w:val="23"/>
        </w:rPr>
      </w:pPr>
      <w:bookmarkStart w:id="248" w:name="_Toc92113579"/>
      <w:r>
        <w:rPr>
          <w:rFonts w:ascii="Arial Narrow" w:hAnsi="Arial Narrow"/>
          <w:b w:val="0"/>
          <w:bCs/>
          <w:sz w:val="23"/>
          <w:szCs w:val="23"/>
        </w:rPr>
        <w:lastRenderedPageBreak/>
        <w:t>3</w:t>
      </w:r>
      <w:r w:rsidR="001C0D75" w:rsidRPr="003547B7">
        <w:rPr>
          <w:rFonts w:ascii="Arial Narrow" w:hAnsi="Arial Narrow"/>
          <w:b w:val="0"/>
          <w:bCs/>
          <w:sz w:val="23"/>
          <w:szCs w:val="23"/>
        </w:rPr>
        <w:t>.3 Kabeláž systému</w:t>
      </w:r>
      <w:bookmarkEnd w:id="246"/>
      <w:bookmarkEnd w:id="247"/>
      <w:bookmarkEnd w:id="248"/>
    </w:p>
    <w:p w14:paraId="57D3604B" w14:textId="2E503489" w:rsidR="001C0D75" w:rsidRPr="003547B7" w:rsidRDefault="001C0D75" w:rsidP="001C0D75">
      <w:pPr>
        <w:ind w:firstLine="708"/>
        <w:jc w:val="both"/>
        <w:rPr>
          <w:rFonts w:ascii="Arial Narrow" w:hAnsi="Arial Narrow"/>
          <w:sz w:val="20"/>
        </w:rPr>
      </w:pPr>
      <w:r w:rsidRPr="003547B7">
        <w:rPr>
          <w:rFonts w:ascii="Arial Narrow" w:hAnsi="Arial Narrow"/>
          <w:sz w:val="20"/>
        </w:rPr>
        <w:t>Z důvodu požadovaných služeb byl využit plnohodnotný IP systém. Kabeláž veškerých periferních prvků b</w:t>
      </w:r>
      <w:r>
        <w:rPr>
          <w:rFonts w:ascii="Arial Narrow" w:hAnsi="Arial Narrow"/>
          <w:sz w:val="20"/>
        </w:rPr>
        <w:t>ude</w:t>
      </w:r>
      <w:r w:rsidRPr="003547B7">
        <w:rPr>
          <w:rFonts w:ascii="Arial Narrow" w:hAnsi="Arial Narrow"/>
          <w:sz w:val="20"/>
        </w:rPr>
        <w:t xml:space="preserve"> provedena pomocí datového kabelu UTP </w:t>
      </w:r>
      <w:proofErr w:type="spellStart"/>
      <w:r w:rsidRPr="003547B7">
        <w:rPr>
          <w:rFonts w:ascii="Arial Narrow" w:hAnsi="Arial Narrow"/>
          <w:sz w:val="20"/>
        </w:rPr>
        <w:t>cat</w:t>
      </w:r>
      <w:proofErr w:type="spellEnd"/>
      <w:r w:rsidRPr="003547B7">
        <w:rPr>
          <w:rFonts w:ascii="Arial Narrow" w:hAnsi="Arial Narrow"/>
          <w:sz w:val="20"/>
        </w:rPr>
        <w:t>.</w:t>
      </w:r>
      <w:r w:rsidR="00EC3E42">
        <w:rPr>
          <w:rFonts w:ascii="Arial Narrow" w:hAnsi="Arial Narrow"/>
          <w:sz w:val="20"/>
        </w:rPr>
        <w:t xml:space="preserve"> 6</w:t>
      </w:r>
      <w:r w:rsidRPr="003547B7">
        <w:rPr>
          <w:rFonts w:ascii="Arial Narrow" w:hAnsi="Arial Narrow"/>
          <w:sz w:val="20"/>
        </w:rPr>
        <w:t>. Veškerá kabeláž byla zakončen</w:t>
      </w:r>
      <w:r>
        <w:rPr>
          <w:rFonts w:ascii="Arial Narrow" w:hAnsi="Arial Narrow"/>
          <w:sz w:val="20"/>
        </w:rPr>
        <w:t>a v datovém rozvaděči (racku) a </w:t>
      </w:r>
      <w:r w:rsidRPr="003547B7">
        <w:rPr>
          <w:rFonts w:ascii="Arial Narrow" w:hAnsi="Arial Narrow"/>
          <w:sz w:val="20"/>
        </w:rPr>
        <w:t>datov</w:t>
      </w:r>
      <w:r w:rsidR="00EC3E42">
        <w:rPr>
          <w:rFonts w:ascii="Arial Narrow" w:hAnsi="Arial Narrow"/>
          <w:sz w:val="20"/>
        </w:rPr>
        <w:t>ém</w:t>
      </w:r>
      <w:r w:rsidRPr="003547B7">
        <w:rPr>
          <w:rFonts w:ascii="Arial Narrow" w:hAnsi="Arial Narrow"/>
          <w:sz w:val="20"/>
        </w:rPr>
        <w:t xml:space="preserve"> patch panel</w:t>
      </w:r>
      <w:r w:rsidR="00EC3E42">
        <w:rPr>
          <w:rFonts w:ascii="Arial Narrow" w:hAnsi="Arial Narrow"/>
          <w:sz w:val="20"/>
        </w:rPr>
        <w:t>u pomocí modulů RJ45 cat.6</w:t>
      </w:r>
      <w:r w:rsidRPr="003547B7">
        <w:rPr>
          <w:rFonts w:ascii="Arial Narrow" w:hAnsi="Arial Narrow"/>
          <w:sz w:val="20"/>
        </w:rPr>
        <w:t xml:space="preserve">. </w:t>
      </w:r>
      <w:r>
        <w:rPr>
          <w:rFonts w:ascii="Arial Narrow" w:hAnsi="Arial Narrow"/>
          <w:sz w:val="20"/>
        </w:rPr>
        <w:t xml:space="preserve">Kabeláž bude zakončena </w:t>
      </w:r>
      <w:r w:rsidR="00EC3E42">
        <w:rPr>
          <w:rFonts w:ascii="Arial Narrow" w:hAnsi="Arial Narrow"/>
          <w:sz w:val="20"/>
        </w:rPr>
        <w:t>ve stojanov</w:t>
      </w:r>
      <w:r w:rsidR="000462BD">
        <w:rPr>
          <w:rFonts w:ascii="Arial Narrow" w:hAnsi="Arial Narrow"/>
          <w:sz w:val="20"/>
        </w:rPr>
        <w:t>ých</w:t>
      </w:r>
      <w:r w:rsidR="00EC3E42">
        <w:rPr>
          <w:rFonts w:ascii="Arial Narrow" w:hAnsi="Arial Narrow"/>
          <w:sz w:val="20"/>
        </w:rPr>
        <w:t xml:space="preserve"> datov</w:t>
      </w:r>
      <w:r w:rsidR="000462BD">
        <w:rPr>
          <w:rFonts w:ascii="Arial Narrow" w:hAnsi="Arial Narrow"/>
          <w:sz w:val="20"/>
        </w:rPr>
        <w:t>ých</w:t>
      </w:r>
      <w:r w:rsidR="00EC3E42">
        <w:rPr>
          <w:rFonts w:ascii="Arial Narrow" w:hAnsi="Arial Narrow"/>
          <w:sz w:val="20"/>
        </w:rPr>
        <w:t xml:space="preserve"> rozvaděč</w:t>
      </w:r>
      <w:r w:rsidR="000462BD">
        <w:rPr>
          <w:rFonts w:ascii="Arial Narrow" w:hAnsi="Arial Narrow"/>
          <w:sz w:val="20"/>
        </w:rPr>
        <w:t>ích</w:t>
      </w:r>
      <w:r w:rsidR="00EC3E42">
        <w:rPr>
          <w:rFonts w:ascii="Arial Narrow" w:hAnsi="Arial Narrow"/>
          <w:sz w:val="20"/>
        </w:rPr>
        <w:t xml:space="preserve"> </w:t>
      </w:r>
      <w:r w:rsidR="000462BD">
        <w:rPr>
          <w:rFonts w:ascii="Arial Narrow" w:hAnsi="Arial Narrow"/>
          <w:sz w:val="20"/>
        </w:rPr>
        <w:t>daného patra</w:t>
      </w:r>
      <w:r>
        <w:rPr>
          <w:rFonts w:ascii="Arial Narrow" w:hAnsi="Arial Narrow"/>
          <w:sz w:val="20"/>
        </w:rPr>
        <w:t>.</w:t>
      </w:r>
    </w:p>
    <w:p w14:paraId="63220F83" w14:textId="77777777" w:rsidR="001C0D75" w:rsidRDefault="001C0D75" w:rsidP="001C0D75">
      <w:pPr>
        <w:ind w:firstLine="708"/>
        <w:jc w:val="both"/>
        <w:rPr>
          <w:rFonts w:ascii="Arial Narrow" w:hAnsi="Arial Narrow"/>
          <w:sz w:val="20"/>
        </w:rPr>
      </w:pPr>
      <w:r w:rsidRPr="003547B7">
        <w:rPr>
          <w:rFonts w:ascii="Arial Narrow" w:hAnsi="Arial Narrow"/>
          <w:sz w:val="20"/>
        </w:rPr>
        <w:t xml:space="preserve">Napájení periferních prvků je řešeno v rámci UTP kabeláže technologií PoE a pomocí redundantního kruhového vedení pro prvky bez hlasové komunikace. </w:t>
      </w:r>
    </w:p>
    <w:p w14:paraId="636464CF" w14:textId="1D7C337E" w:rsidR="00FC6CC0" w:rsidRPr="003547B7" w:rsidRDefault="00FC6CC0" w:rsidP="001C0D75">
      <w:pPr>
        <w:ind w:firstLine="708"/>
        <w:jc w:val="both"/>
        <w:rPr>
          <w:rFonts w:ascii="Arial Narrow" w:hAnsi="Arial Narrow"/>
          <w:sz w:val="20"/>
        </w:rPr>
      </w:pPr>
      <w:r w:rsidRPr="006156E9">
        <w:rPr>
          <w:rFonts w:ascii="Arial Narrow" w:hAnsi="Arial Narrow"/>
          <w:sz w:val="20"/>
        </w:rPr>
        <w:t>Veškeré systémové switche jsou zapojeny kaskádovitě, viz blokové schéma systému. Poslední switch na patř</w:t>
      </w:r>
      <w:r>
        <w:rPr>
          <w:rFonts w:ascii="Arial Narrow" w:hAnsi="Arial Narrow"/>
          <w:sz w:val="20"/>
        </w:rPr>
        <w:t>i</w:t>
      </w:r>
      <w:r w:rsidRPr="006156E9">
        <w:rPr>
          <w:rFonts w:ascii="Arial Narrow" w:hAnsi="Arial Narrow"/>
          <w:sz w:val="20"/>
        </w:rPr>
        <w:t xml:space="preserve"> </w:t>
      </w:r>
      <w:r>
        <w:rPr>
          <w:rFonts w:ascii="Arial Narrow" w:hAnsi="Arial Narrow"/>
          <w:sz w:val="20"/>
        </w:rPr>
        <w:t>bude propojen s hlavním switchem objektu.</w:t>
      </w:r>
    </w:p>
    <w:p w14:paraId="2CB9EE81" w14:textId="2DC77426" w:rsidR="001C0D75" w:rsidRDefault="001C0D75" w:rsidP="001C0D75">
      <w:pPr>
        <w:ind w:firstLine="708"/>
        <w:jc w:val="both"/>
        <w:rPr>
          <w:rFonts w:ascii="Arial Narrow" w:hAnsi="Arial Narrow"/>
          <w:sz w:val="20"/>
        </w:rPr>
      </w:pPr>
      <w:r w:rsidRPr="003547B7">
        <w:rPr>
          <w:rFonts w:ascii="Arial Narrow" w:hAnsi="Arial Narrow"/>
          <w:sz w:val="20"/>
        </w:rPr>
        <w:t xml:space="preserve">Napájení </w:t>
      </w:r>
      <w:r w:rsidR="00E53778" w:rsidRPr="003547B7">
        <w:rPr>
          <w:rFonts w:ascii="Arial Narrow" w:hAnsi="Arial Narrow"/>
          <w:sz w:val="20"/>
        </w:rPr>
        <w:t>24 V</w:t>
      </w:r>
      <w:r w:rsidRPr="003547B7">
        <w:rPr>
          <w:rFonts w:ascii="Arial Narrow" w:hAnsi="Arial Narrow"/>
          <w:sz w:val="20"/>
        </w:rPr>
        <w:t xml:space="preserve"> systémových switch </w:t>
      </w:r>
      <w:r>
        <w:rPr>
          <w:rFonts w:ascii="Arial Narrow" w:hAnsi="Arial Narrow"/>
          <w:sz w:val="20"/>
        </w:rPr>
        <w:t>bude</w:t>
      </w:r>
      <w:r w:rsidRPr="003547B7">
        <w:rPr>
          <w:rFonts w:ascii="Arial Narrow" w:hAnsi="Arial Narrow"/>
          <w:sz w:val="20"/>
        </w:rPr>
        <w:t xml:space="preserve"> instalován</w:t>
      </w:r>
      <w:r>
        <w:rPr>
          <w:rFonts w:ascii="Arial Narrow" w:hAnsi="Arial Narrow"/>
          <w:sz w:val="20"/>
        </w:rPr>
        <w:t xml:space="preserve"> </w:t>
      </w:r>
      <w:r w:rsidRPr="003547B7">
        <w:rPr>
          <w:rFonts w:ascii="Arial Narrow" w:hAnsi="Arial Narrow"/>
          <w:sz w:val="20"/>
        </w:rPr>
        <w:t>v datovém rozvaděči.</w:t>
      </w:r>
    </w:p>
    <w:p w14:paraId="3E26A0FA" w14:textId="6AFA603F" w:rsidR="003A7F14" w:rsidRPr="003547B7" w:rsidRDefault="003A7F14" w:rsidP="001C0D75">
      <w:pPr>
        <w:ind w:firstLine="708"/>
        <w:jc w:val="both"/>
        <w:rPr>
          <w:rFonts w:ascii="Arial Narrow" w:hAnsi="Arial Narrow"/>
          <w:sz w:val="20"/>
        </w:rPr>
      </w:pPr>
      <w:r w:rsidRPr="006156E9">
        <w:rPr>
          <w:rFonts w:ascii="Arial Narrow" w:hAnsi="Arial Narrow"/>
          <w:sz w:val="20"/>
        </w:rPr>
        <w:t xml:space="preserve">Datová kabeláž bude po instalaci změřena certifikovaným měřícím přístrojem. Investorovi budou předány veškeré měřící proto, které budou vystaveny měřícím přístrojem. V projektu jsou délky kabelu propočítány s rezervou na prořez. Investorovi budou fakturovány skutečné naměřené délky kabeláže plus </w:t>
      </w:r>
      <w:proofErr w:type="gramStart"/>
      <w:r w:rsidRPr="006156E9">
        <w:rPr>
          <w:rFonts w:ascii="Arial Narrow" w:hAnsi="Arial Narrow"/>
          <w:sz w:val="20"/>
        </w:rPr>
        <w:t>10%</w:t>
      </w:r>
      <w:proofErr w:type="gramEnd"/>
      <w:r w:rsidRPr="006156E9">
        <w:rPr>
          <w:rFonts w:ascii="Arial Narrow" w:hAnsi="Arial Narrow"/>
          <w:sz w:val="20"/>
        </w:rPr>
        <w:t xml:space="preserve"> na prořez. Delší délka kabelů nebudou ve fakturaci akceptovány.</w:t>
      </w:r>
    </w:p>
    <w:p w14:paraId="73FFA380" w14:textId="77777777" w:rsidR="001C0D75" w:rsidRDefault="001C0D75" w:rsidP="001C0D75">
      <w:pPr>
        <w:pStyle w:val="Nadpis2"/>
      </w:pPr>
      <w:r>
        <w:tab/>
      </w:r>
    </w:p>
    <w:p w14:paraId="31306122" w14:textId="76F96622" w:rsidR="001C0D75" w:rsidRPr="003547B7" w:rsidRDefault="00EC3E42" w:rsidP="001C0D75">
      <w:pPr>
        <w:pStyle w:val="Nadpis2"/>
        <w:rPr>
          <w:rFonts w:ascii="Arial Narrow" w:hAnsi="Arial Narrow"/>
          <w:b w:val="0"/>
          <w:bCs/>
          <w:sz w:val="23"/>
          <w:szCs w:val="23"/>
        </w:rPr>
      </w:pPr>
      <w:bookmarkStart w:id="249" w:name="_Toc474330779"/>
      <w:bookmarkStart w:id="250" w:name="_Toc527572667"/>
      <w:bookmarkStart w:id="251" w:name="_Toc92113580"/>
      <w:r>
        <w:rPr>
          <w:rFonts w:ascii="Arial Narrow" w:hAnsi="Arial Narrow"/>
          <w:b w:val="0"/>
          <w:bCs/>
          <w:sz w:val="23"/>
          <w:szCs w:val="23"/>
        </w:rPr>
        <w:t>3</w:t>
      </w:r>
      <w:r w:rsidR="001C0D75" w:rsidRPr="003547B7">
        <w:rPr>
          <w:rFonts w:ascii="Arial Narrow" w:hAnsi="Arial Narrow"/>
          <w:b w:val="0"/>
          <w:bCs/>
          <w:sz w:val="23"/>
          <w:szCs w:val="23"/>
        </w:rPr>
        <w:t>.4 Trasy vedení, topologie systému</w:t>
      </w:r>
      <w:bookmarkEnd w:id="249"/>
      <w:bookmarkEnd w:id="250"/>
      <w:bookmarkEnd w:id="251"/>
    </w:p>
    <w:p w14:paraId="280B241A" w14:textId="7822FCCF" w:rsidR="001C0D75" w:rsidRPr="003547B7" w:rsidRDefault="001C0D75" w:rsidP="001C0D75">
      <w:pPr>
        <w:ind w:firstLine="708"/>
        <w:jc w:val="both"/>
        <w:rPr>
          <w:rFonts w:ascii="Arial Narrow" w:hAnsi="Arial Narrow"/>
          <w:sz w:val="20"/>
        </w:rPr>
      </w:pPr>
      <w:r w:rsidRPr="003547B7">
        <w:rPr>
          <w:rFonts w:ascii="Arial Narrow" w:hAnsi="Arial Narrow"/>
          <w:sz w:val="20"/>
        </w:rPr>
        <w:t xml:space="preserve">Kabeláž </w:t>
      </w:r>
      <w:r w:rsidR="00EC3E42">
        <w:rPr>
          <w:rFonts w:ascii="Arial Narrow" w:hAnsi="Arial Narrow"/>
          <w:sz w:val="20"/>
        </w:rPr>
        <w:t>systému sestra pacient bude uložena do společných kabelových tras s kabeláží datovou. Kabely tak budou instalovány v instalačním kanále, instalačních lištách a také v ohebných chráničkách ve zdech.</w:t>
      </w:r>
    </w:p>
    <w:p w14:paraId="4E74CF9D" w14:textId="77777777" w:rsidR="001C0D75" w:rsidRPr="003547B7" w:rsidRDefault="001C0D75" w:rsidP="001C0D75">
      <w:pPr>
        <w:ind w:firstLine="708"/>
        <w:jc w:val="both"/>
        <w:rPr>
          <w:rFonts w:ascii="Arial Narrow" w:hAnsi="Arial Narrow"/>
          <w:sz w:val="20"/>
        </w:rPr>
      </w:pPr>
      <w:r w:rsidRPr="003547B7">
        <w:rPr>
          <w:rFonts w:ascii="Arial Narrow" w:hAnsi="Arial Narrow"/>
          <w:sz w:val="20"/>
        </w:rPr>
        <w:t>.</w:t>
      </w:r>
    </w:p>
    <w:p w14:paraId="724D8F87" w14:textId="77777777" w:rsidR="001C0D75" w:rsidRPr="003547B7" w:rsidRDefault="001C0D75" w:rsidP="001C0D75">
      <w:pPr>
        <w:ind w:firstLine="708"/>
        <w:jc w:val="both"/>
        <w:rPr>
          <w:rFonts w:ascii="Arial Narrow" w:hAnsi="Arial Narrow"/>
          <w:sz w:val="20"/>
        </w:rPr>
      </w:pPr>
      <w:r>
        <w:rPr>
          <w:rFonts w:ascii="Arial Narrow" w:hAnsi="Arial Narrow"/>
          <w:sz w:val="20"/>
        </w:rPr>
        <w:t>Topologie kabeláže systému sestra pacient je patrná z blokového schématu systému sestra pacient.</w:t>
      </w:r>
    </w:p>
    <w:p w14:paraId="7491F362" w14:textId="714978E6" w:rsidR="0044791D" w:rsidRPr="008E72AB" w:rsidRDefault="00EC3E42" w:rsidP="0044791D">
      <w:pPr>
        <w:pStyle w:val="Nadpis1"/>
        <w:spacing w:before="240" w:after="120"/>
        <w:rPr>
          <w:rFonts w:ascii="Arial Narrow" w:hAnsi="Arial Narrow"/>
          <w:bCs/>
          <w:sz w:val="24"/>
          <w:szCs w:val="24"/>
        </w:rPr>
      </w:pPr>
      <w:bookmarkStart w:id="252" w:name="_Toc92113581"/>
      <w:r>
        <w:rPr>
          <w:rFonts w:ascii="Arial Narrow" w:hAnsi="Arial Narrow"/>
          <w:bCs/>
          <w:sz w:val="24"/>
          <w:szCs w:val="24"/>
        </w:rPr>
        <w:t>4</w:t>
      </w:r>
      <w:r w:rsidR="0044791D" w:rsidRPr="008E72AB">
        <w:rPr>
          <w:rFonts w:ascii="Arial Narrow" w:hAnsi="Arial Narrow"/>
          <w:bCs/>
          <w:sz w:val="24"/>
          <w:szCs w:val="24"/>
        </w:rPr>
        <w:t xml:space="preserve">. </w:t>
      </w:r>
      <w:r w:rsidR="0044791D">
        <w:rPr>
          <w:rFonts w:ascii="Arial Narrow" w:hAnsi="Arial Narrow"/>
          <w:bCs/>
          <w:sz w:val="24"/>
          <w:szCs w:val="24"/>
        </w:rPr>
        <w:t>Požadavky na ostatní profese</w:t>
      </w:r>
      <w:bookmarkEnd w:id="219"/>
      <w:bookmarkEnd w:id="252"/>
    </w:p>
    <w:p w14:paraId="1E32DD2E" w14:textId="77777777" w:rsidR="0044791D" w:rsidRDefault="0044791D" w:rsidP="0044791D">
      <w:pPr>
        <w:overflowPunct/>
        <w:autoSpaceDE/>
        <w:autoSpaceDN/>
        <w:adjustRightInd/>
        <w:spacing w:after="120"/>
        <w:jc w:val="both"/>
        <w:textAlignment w:val="auto"/>
        <w:rPr>
          <w:rFonts w:ascii="Arial Narrow" w:hAnsi="Arial Narrow"/>
          <w:sz w:val="20"/>
        </w:rPr>
      </w:pPr>
      <w:r w:rsidRPr="008D42BC">
        <w:rPr>
          <w:rFonts w:ascii="Arial Narrow" w:hAnsi="Arial Narrow"/>
          <w:sz w:val="20"/>
        </w:rPr>
        <w:tab/>
      </w:r>
      <w:r>
        <w:rPr>
          <w:rFonts w:ascii="Arial Narrow" w:hAnsi="Arial Narrow"/>
          <w:sz w:val="20"/>
        </w:rPr>
        <w:t>Požadavky na profesi elektro:</w:t>
      </w:r>
    </w:p>
    <w:p w14:paraId="205BFAD0" w14:textId="0818E493" w:rsidR="0044791D" w:rsidRDefault="0044791D" w:rsidP="0044791D">
      <w:pPr>
        <w:pStyle w:val="Odstavecseseznamem"/>
        <w:numPr>
          <w:ilvl w:val="0"/>
          <w:numId w:val="4"/>
        </w:numPr>
        <w:overflowPunct/>
        <w:autoSpaceDE/>
        <w:autoSpaceDN/>
        <w:adjustRightInd/>
        <w:spacing w:after="120"/>
        <w:jc w:val="both"/>
        <w:textAlignment w:val="auto"/>
        <w:rPr>
          <w:rFonts w:ascii="Arial Narrow" w:hAnsi="Arial Narrow"/>
          <w:sz w:val="20"/>
        </w:rPr>
      </w:pPr>
      <w:r>
        <w:rPr>
          <w:rFonts w:ascii="Arial Narrow" w:hAnsi="Arial Narrow"/>
          <w:sz w:val="20"/>
        </w:rPr>
        <w:t xml:space="preserve">1x samostatně jištěna zásuvka </w:t>
      </w:r>
      <w:proofErr w:type="gramStart"/>
      <w:r>
        <w:rPr>
          <w:rFonts w:ascii="Arial Narrow" w:hAnsi="Arial Narrow"/>
          <w:sz w:val="20"/>
        </w:rPr>
        <w:t>230V</w:t>
      </w:r>
      <w:proofErr w:type="gramEnd"/>
      <w:r>
        <w:rPr>
          <w:rFonts w:ascii="Arial Narrow" w:hAnsi="Arial Narrow"/>
          <w:sz w:val="20"/>
        </w:rPr>
        <w:t>/16A pro datový rozvaděč DR-P</w:t>
      </w:r>
      <w:r w:rsidR="00D70934">
        <w:rPr>
          <w:rFonts w:ascii="Arial Narrow" w:hAnsi="Arial Narrow"/>
          <w:sz w:val="20"/>
        </w:rPr>
        <w:t>2</w:t>
      </w:r>
      <w:r>
        <w:rPr>
          <w:rFonts w:ascii="Arial Narrow" w:hAnsi="Arial Narrow"/>
          <w:sz w:val="20"/>
        </w:rPr>
        <w:t xml:space="preserve"> v</w:t>
      </w:r>
      <w:r w:rsidR="00EC3E42">
        <w:rPr>
          <w:rFonts w:ascii="Arial Narrow" w:hAnsi="Arial Narrow"/>
          <w:sz w:val="20"/>
        </w:rPr>
        <w:t xml:space="preserve"> přípravně jídla </w:t>
      </w:r>
      <w:r w:rsidR="00D70934">
        <w:rPr>
          <w:rFonts w:ascii="Arial Narrow" w:hAnsi="Arial Narrow"/>
          <w:sz w:val="20"/>
        </w:rPr>
        <w:t>353</w:t>
      </w:r>
    </w:p>
    <w:p w14:paraId="03B1D3E2" w14:textId="6D85C38C" w:rsidR="0044791D" w:rsidRDefault="0044791D" w:rsidP="0044791D">
      <w:pPr>
        <w:pStyle w:val="Odstavecseseznamem"/>
        <w:numPr>
          <w:ilvl w:val="0"/>
          <w:numId w:val="4"/>
        </w:numPr>
        <w:overflowPunct/>
        <w:autoSpaceDE/>
        <w:autoSpaceDN/>
        <w:adjustRightInd/>
        <w:spacing w:after="120"/>
        <w:jc w:val="both"/>
        <w:textAlignment w:val="auto"/>
        <w:rPr>
          <w:rFonts w:ascii="Arial Narrow" w:hAnsi="Arial Narrow"/>
          <w:sz w:val="20"/>
        </w:rPr>
      </w:pPr>
      <w:r>
        <w:rPr>
          <w:rFonts w:ascii="Arial Narrow" w:hAnsi="Arial Narrow"/>
          <w:sz w:val="20"/>
        </w:rPr>
        <w:t>přívod zemnícího vodiče pro datový rozvaděč DR-P</w:t>
      </w:r>
      <w:r w:rsidR="00D70934">
        <w:rPr>
          <w:rFonts w:ascii="Arial Narrow" w:hAnsi="Arial Narrow"/>
          <w:sz w:val="20"/>
        </w:rPr>
        <w:t>2</w:t>
      </w:r>
      <w:r>
        <w:rPr>
          <w:rFonts w:ascii="Arial Narrow" w:hAnsi="Arial Narrow"/>
          <w:sz w:val="20"/>
        </w:rPr>
        <w:t xml:space="preserve"> </w:t>
      </w:r>
      <w:r w:rsidR="00EC3E42">
        <w:rPr>
          <w:rFonts w:ascii="Arial Narrow" w:hAnsi="Arial Narrow"/>
          <w:sz w:val="20"/>
        </w:rPr>
        <w:t xml:space="preserve">v přípravně jídla </w:t>
      </w:r>
      <w:r w:rsidR="00D70934">
        <w:rPr>
          <w:rFonts w:ascii="Arial Narrow" w:hAnsi="Arial Narrow"/>
          <w:sz w:val="20"/>
        </w:rPr>
        <w:t>353</w:t>
      </w:r>
    </w:p>
    <w:p w14:paraId="26CF36A8" w14:textId="1568D073" w:rsidR="00352D44" w:rsidRPr="00844560" w:rsidRDefault="00EC3E42" w:rsidP="00844560">
      <w:pPr>
        <w:pStyle w:val="Nadpis1"/>
        <w:spacing w:before="240" w:after="120"/>
        <w:rPr>
          <w:rFonts w:ascii="Arial Narrow" w:hAnsi="Arial Narrow"/>
          <w:bCs/>
          <w:sz w:val="24"/>
          <w:szCs w:val="24"/>
        </w:rPr>
      </w:pPr>
      <w:bookmarkStart w:id="253" w:name="_Toc92113582"/>
      <w:r>
        <w:rPr>
          <w:rFonts w:ascii="Arial Narrow" w:hAnsi="Arial Narrow"/>
          <w:bCs/>
          <w:sz w:val="24"/>
          <w:szCs w:val="24"/>
        </w:rPr>
        <w:t>5</w:t>
      </w:r>
      <w:r w:rsidR="0090722D">
        <w:rPr>
          <w:rFonts w:ascii="Arial Narrow" w:hAnsi="Arial Narrow"/>
          <w:bCs/>
          <w:sz w:val="24"/>
          <w:szCs w:val="24"/>
        </w:rPr>
        <w:t>.</w:t>
      </w:r>
      <w:r w:rsidR="00352D44" w:rsidRPr="00844560">
        <w:rPr>
          <w:rFonts w:ascii="Arial Narrow" w:hAnsi="Arial Narrow"/>
          <w:bCs/>
          <w:sz w:val="24"/>
          <w:szCs w:val="24"/>
        </w:rPr>
        <w:t xml:space="preserve"> Údaje o zajištění dodávek a prací</w:t>
      </w:r>
      <w:bookmarkEnd w:id="74"/>
      <w:bookmarkEnd w:id="75"/>
      <w:bookmarkEnd w:id="76"/>
      <w:bookmarkEnd w:id="77"/>
      <w:bookmarkEnd w:id="78"/>
      <w:bookmarkEnd w:id="79"/>
      <w:bookmarkEnd w:id="80"/>
      <w:bookmarkEnd w:id="81"/>
      <w:bookmarkEnd w:id="82"/>
      <w:bookmarkEnd w:id="253"/>
    </w:p>
    <w:p w14:paraId="26CF36A9" w14:textId="77777777" w:rsidR="00352D44" w:rsidRPr="00D24356" w:rsidRDefault="00352D44" w:rsidP="00485824">
      <w:pPr>
        <w:pStyle w:val="Zkladntextodsazen31"/>
        <w:spacing w:after="120"/>
        <w:rPr>
          <w:rFonts w:ascii="Arial Narrow" w:hAnsi="Arial Narrow"/>
          <w:sz w:val="20"/>
        </w:rPr>
      </w:pPr>
      <w:r w:rsidRPr="00FB692D">
        <w:tab/>
      </w:r>
      <w:r w:rsidRPr="00D24356">
        <w:rPr>
          <w:rFonts w:ascii="Arial Narrow" w:hAnsi="Arial Narrow"/>
          <w:sz w:val="20"/>
        </w:rPr>
        <w:t>Pro jednotlivé navrhované práce budou použity běžně dodávané výrobky. Jedná se o výrobky, které musí odpovídat schváleným normám a předpisům týkajících se slaboproudých rozvodů při současném respektování souboru platných el. norem ochrany před neb. dotykem ČSN 33 2000-4-45, ČSN 33 2000-3 a souvisejících předpisů.</w:t>
      </w:r>
    </w:p>
    <w:p w14:paraId="26CF36AA" w14:textId="77777777" w:rsidR="00352D44" w:rsidRPr="00D24356" w:rsidRDefault="00352D44" w:rsidP="00485824">
      <w:pPr>
        <w:pStyle w:val="Zkladntextodsazen31"/>
        <w:spacing w:after="120"/>
        <w:rPr>
          <w:rFonts w:ascii="Arial Narrow" w:hAnsi="Arial Narrow"/>
          <w:sz w:val="20"/>
        </w:rPr>
      </w:pPr>
      <w:r w:rsidRPr="00D24356">
        <w:rPr>
          <w:rFonts w:ascii="Arial Narrow" w:hAnsi="Arial Narrow"/>
          <w:sz w:val="20"/>
        </w:rPr>
        <w:tab/>
        <w:t>Při rozvodech v trubkách pod omítkou budou osazovány odbočné krabice podle potřeby (ve smys</w:t>
      </w:r>
      <w:r w:rsidR="00D24356">
        <w:rPr>
          <w:rFonts w:ascii="Arial Narrow" w:hAnsi="Arial Narrow"/>
          <w:sz w:val="20"/>
        </w:rPr>
        <w:t xml:space="preserve">lu platných technických norem). </w:t>
      </w:r>
      <w:r w:rsidRPr="00D24356">
        <w:rPr>
          <w:rFonts w:ascii="Arial Narrow" w:hAnsi="Arial Narrow"/>
          <w:sz w:val="20"/>
        </w:rPr>
        <w:t>V místech přechodů kabelových tras mezi různými požárními úseky bude zajištěno protipožární utěsnění průchodů podle příslušných norem.</w:t>
      </w:r>
    </w:p>
    <w:p w14:paraId="26CF36AB"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 xml:space="preserve">Veškeré příslušné prvky instalace budou připojeny na ochranné pospojování </w:t>
      </w:r>
      <w:r w:rsidR="00EC663F">
        <w:rPr>
          <w:rFonts w:ascii="Arial Narrow" w:hAnsi="Arial Narrow"/>
          <w:sz w:val="20"/>
        </w:rPr>
        <w:t>nebo zemnící soustavu objektu a </w:t>
      </w:r>
      <w:r w:rsidRPr="00D24356">
        <w:rPr>
          <w:rFonts w:ascii="Arial Narrow" w:hAnsi="Arial Narrow"/>
          <w:sz w:val="20"/>
        </w:rPr>
        <w:t>vlastní montáž bude provedena v souladu s příslušnými ČSN a předepsanými montážními předpisy výrobce při dodržení požadovaných technologických postupů.</w:t>
      </w:r>
    </w:p>
    <w:p w14:paraId="26CF36AC" w14:textId="77777777" w:rsidR="00D24356" w:rsidRDefault="00352D44" w:rsidP="00485824">
      <w:pPr>
        <w:spacing w:after="120"/>
        <w:jc w:val="both"/>
        <w:rPr>
          <w:rFonts w:ascii="Arial Narrow" w:hAnsi="Arial Narrow"/>
          <w:sz w:val="20"/>
        </w:rPr>
      </w:pPr>
      <w:r w:rsidRPr="00D24356">
        <w:rPr>
          <w:rFonts w:ascii="Arial Narrow" w:hAnsi="Arial Narrow"/>
          <w:sz w:val="20"/>
        </w:rPr>
        <w:tab/>
        <w:t>S ohledem na jednotlivé druhy slaboproudých a silnoproudých vedení musí být dodrženy příčné odstupové vzdálenosti s ohledem na jejich vzájemné nepříznivé a rušivé působení, případně i příčné odstupové vzdálenosti od mo</w:t>
      </w:r>
      <w:bookmarkStart w:id="254" w:name="_Toc301160787"/>
      <w:bookmarkStart w:id="255" w:name="_Toc301160815"/>
      <w:bookmarkStart w:id="256" w:name="_Toc301449022"/>
      <w:bookmarkStart w:id="257" w:name="_Toc301449277"/>
      <w:bookmarkStart w:id="258" w:name="_Toc301512003"/>
      <w:bookmarkStart w:id="259" w:name="_Toc301839624"/>
      <w:bookmarkStart w:id="260" w:name="_Toc307382127"/>
      <w:bookmarkStart w:id="261" w:name="_Toc307846154"/>
      <w:bookmarkStart w:id="262" w:name="_Toc307846186"/>
      <w:r w:rsidR="00D24356">
        <w:rPr>
          <w:rFonts w:ascii="Arial Narrow" w:hAnsi="Arial Narrow"/>
          <w:sz w:val="20"/>
        </w:rPr>
        <w:t>žných ostatních zdrojů rušení.</w:t>
      </w:r>
    </w:p>
    <w:p w14:paraId="26CF36AE" w14:textId="47E9CB2C" w:rsidR="00352D44" w:rsidRPr="001E69B0" w:rsidRDefault="00EC3E42" w:rsidP="00E21E04">
      <w:pPr>
        <w:pStyle w:val="Nadpis1"/>
        <w:spacing w:before="240" w:after="120"/>
        <w:rPr>
          <w:rFonts w:ascii="Arial Narrow" w:hAnsi="Arial Narrow"/>
          <w:bCs/>
          <w:sz w:val="24"/>
          <w:szCs w:val="24"/>
        </w:rPr>
      </w:pPr>
      <w:bookmarkStart w:id="263" w:name="_Toc92113583"/>
      <w:r>
        <w:rPr>
          <w:rFonts w:ascii="Arial Narrow" w:hAnsi="Arial Narrow"/>
          <w:bCs/>
          <w:sz w:val="24"/>
          <w:szCs w:val="24"/>
        </w:rPr>
        <w:t>6</w:t>
      </w:r>
      <w:r w:rsidR="00352D44" w:rsidRPr="001E69B0">
        <w:rPr>
          <w:rFonts w:ascii="Arial Narrow" w:hAnsi="Arial Narrow"/>
          <w:bCs/>
          <w:sz w:val="24"/>
          <w:szCs w:val="24"/>
        </w:rPr>
        <w:t>. Ochrana zdraví a bezpečnosti při práci</w:t>
      </w:r>
      <w:bookmarkEnd w:id="254"/>
      <w:bookmarkEnd w:id="255"/>
      <w:bookmarkEnd w:id="256"/>
      <w:bookmarkEnd w:id="257"/>
      <w:bookmarkEnd w:id="258"/>
      <w:bookmarkEnd w:id="259"/>
      <w:bookmarkEnd w:id="260"/>
      <w:bookmarkEnd w:id="261"/>
      <w:bookmarkEnd w:id="262"/>
      <w:bookmarkEnd w:id="263"/>
    </w:p>
    <w:p w14:paraId="26CF36AF" w14:textId="77777777" w:rsidR="00352D44" w:rsidRPr="00D24356" w:rsidRDefault="00352D44" w:rsidP="00485824">
      <w:pPr>
        <w:spacing w:after="120"/>
        <w:jc w:val="both"/>
        <w:rPr>
          <w:rFonts w:ascii="Arial Narrow" w:hAnsi="Arial Narrow"/>
          <w:sz w:val="20"/>
        </w:rPr>
      </w:pPr>
      <w:r w:rsidRPr="00FB692D">
        <w:tab/>
      </w:r>
      <w:r w:rsidRPr="00D24356">
        <w:rPr>
          <w:rFonts w:ascii="Arial Narrow" w:hAnsi="Arial Narrow"/>
          <w:sz w:val="20"/>
        </w:rPr>
        <w:t>Při jednotlivých montážních pracích je třeba dodržovat veškeré bezpečnostní předpisy o ochraně zdraví při práci.</w:t>
      </w:r>
    </w:p>
    <w:p w14:paraId="26CF36B0"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Během realizace vnitřních slaboproudých rozvodů musí být bezpodmínečně splněny následující zásady.</w:t>
      </w:r>
    </w:p>
    <w:p w14:paraId="26CF36B1"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Montážní práce slaboproudu smí provádět pouze organizace mající oprávnění k montážním činnostem v příslušné kategorii slaboproudu</w:t>
      </w:r>
      <w:r w:rsidR="00EE2E60" w:rsidRPr="00D24356">
        <w:rPr>
          <w:rFonts w:ascii="Arial Narrow" w:hAnsi="Arial Narrow"/>
          <w:sz w:val="20"/>
        </w:rPr>
        <w:t>.</w:t>
      </w:r>
    </w:p>
    <w:p w14:paraId="26CF36B2"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Pracovníci montáže musí mít platné oprávnění potvrzující příslušnou elektrotechnickou kvalifikaci včetně zdravotní způsobilosti</w:t>
      </w:r>
      <w:r w:rsidR="00EE2E60" w:rsidRPr="00D24356">
        <w:rPr>
          <w:rFonts w:ascii="Arial Narrow" w:hAnsi="Arial Narrow"/>
          <w:sz w:val="20"/>
        </w:rPr>
        <w:t>.</w:t>
      </w:r>
    </w:p>
    <w:p w14:paraId="26CF36B3"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 xml:space="preserve">Pracoviště, tj. prostory montáže, musí být zbaveno hrubých mechanických překážek /stavební materiál, rozměrné předměty </w:t>
      </w:r>
      <w:proofErr w:type="gramStart"/>
      <w:r w:rsidRPr="00D24356">
        <w:rPr>
          <w:rFonts w:ascii="Arial Narrow" w:hAnsi="Arial Narrow"/>
          <w:sz w:val="20"/>
        </w:rPr>
        <w:t>a pod.</w:t>
      </w:r>
      <w:proofErr w:type="gramEnd"/>
      <w:r w:rsidRPr="00D24356">
        <w:rPr>
          <w:rFonts w:ascii="Arial Narrow" w:hAnsi="Arial Narrow"/>
          <w:sz w:val="20"/>
        </w:rPr>
        <w:t>/</w:t>
      </w:r>
      <w:r w:rsidR="00EE2E60" w:rsidRPr="00D24356">
        <w:rPr>
          <w:rFonts w:ascii="Arial Narrow" w:hAnsi="Arial Narrow"/>
          <w:sz w:val="20"/>
        </w:rPr>
        <w:t>.</w:t>
      </w:r>
    </w:p>
    <w:p w14:paraId="26CF36B4"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Osvětlení pracoviště smí být použito z typového rozvodu malého napětí, ze zdroje opatřeného bezpečným oddělovacím transformátorem, použitá svítidla mohou být pouze tovární výroby a nepoškozená, opatřená ochrannými koši</w:t>
      </w:r>
      <w:r w:rsidR="00EE2E60" w:rsidRPr="00D24356">
        <w:rPr>
          <w:rFonts w:ascii="Arial Narrow" w:hAnsi="Arial Narrow"/>
          <w:sz w:val="20"/>
        </w:rPr>
        <w:t>.</w:t>
      </w:r>
    </w:p>
    <w:p w14:paraId="26CF36B5"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Elektrické nářadí používané při montáži musí být podrobeno oficiálním revizním zkouškám v předepsaných intervalech</w:t>
      </w:r>
      <w:r w:rsidR="00EE2E60" w:rsidRPr="00D24356">
        <w:rPr>
          <w:rFonts w:ascii="Arial Narrow" w:hAnsi="Arial Narrow"/>
          <w:sz w:val="20"/>
        </w:rPr>
        <w:t>.</w:t>
      </w:r>
      <w:r w:rsidRPr="00D24356">
        <w:rPr>
          <w:rFonts w:ascii="Arial Narrow" w:hAnsi="Arial Narrow"/>
          <w:sz w:val="20"/>
        </w:rPr>
        <w:t xml:space="preserve"> </w:t>
      </w:r>
    </w:p>
    <w:p w14:paraId="26CF36B6"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lastRenderedPageBreak/>
        <w:tab/>
        <w:t xml:space="preserve">Pomocné prostředky, </w:t>
      </w:r>
      <w:proofErr w:type="gramStart"/>
      <w:r w:rsidRPr="00D24356">
        <w:rPr>
          <w:rFonts w:ascii="Arial Narrow" w:hAnsi="Arial Narrow"/>
          <w:sz w:val="20"/>
        </w:rPr>
        <w:t>t.j.</w:t>
      </w:r>
      <w:proofErr w:type="gramEnd"/>
      <w:r w:rsidRPr="00D24356">
        <w:rPr>
          <w:rFonts w:ascii="Arial Narrow" w:hAnsi="Arial Narrow"/>
          <w:sz w:val="20"/>
        </w:rPr>
        <w:t xml:space="preserve"> žebříky, štafle a pod. musí být tovární výroby, řádně evidovány</w:t>
      </w:r>
      <w:r w:rsidR="00EE2E60" w:rsidRPr="00D24356">
        <w:rPr>
          <w:rFonts w:ascii="Arial Narrow" w:hAnsi="Arial Narrow"/>
          <w:sz w:val="20"/>
        </w:rPr>
        <w:t>.</w:t>
      </w:r>
    </w:p>
    <w:p w14:paraId="26CF36B7"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 xml:space="preserve">Při práci v prostorách s nebezpečím pádu předmětů </w:t>
      </w:r>
      <w:proofErr w:type="gramStart"/>
      <w:r w:rsidRPr="00D24356">
        <w:rPr>
          <w:rFonts w:ascii="Arial Narrow" w:hAnsi="Arial Narrow"/>
          <w:sz w:val="20"/>
        </w:rPr>
        <w:t>s</w:t>
      </w:r>
      <w:proofErr w:type="gramEnd"/>
      <w:r w:rsidRPr="00D24356">
        <w:rPr>
          <w:rFonts w:ascii="Arial Narrow" w:hAnsi="Arial Narrow"/>
          <w:sz w:val="20"/>
        </w:rPr>
        <w:t xml:space="preserve"> výšky musí být používáno ochranných přileb</w:t>
      </w:r>
      <w:r w:rsidR="00EE2E60" w:rsidRPr="00D24356">
        <w:rPr>
          <w:rFonts w:ascii="Arial Narrow" w:hAnsi="Arial Narrow"/>
          <w:sz w:val="20"/>
        </w:rPr>
        <w:t>.</w:t>
      </w:r>
    </w:p>
    <w:p w14:paraId="26CF36B8"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Při práci ve výškách musí být dbáno na řádné zabezpečení osob bezpečnostními pásy ev. srovnatelnými prostředky k tomu účelu určenými</w:t>
      </w:r>
      <w:r w:rsidR="00EE2E60" w:rsidRPr="00D24356">
        <w:rPr>
          <w:rFonts w:ascii="Arial Narrow" w:hAnsi="Arial Narrow"/>
          <w:sz w:val="20"/>
        </w:rPr>
        <w:t>.</w:t>
      </w:r>
    </w:p>
    <w:p w14:paraId="26CF36B9"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Při použití nastřelovací pistole musí mít pracovník platné oprávnění a musí být vybaven předepsanými ochrannými pomůckami. Bezpečnost osob, nacházejících se v přilehlých prostorách, musí být zajištěna vhodnými organizačními opatřeními</w:t>
      </w:r>
      <w:r w:rsidR="00EE2E60" w:rsidRPr="00D24356">
        <w:rPr>
          <w:rFonts w:ascii="Arial Narrow" w:hAnsi="Arial Narrow"/>
          <w:sz w:val="20"/>
        </w:rPr>
        <w:t>.</w:t>
      </w:r>
    </w:p>
    <w:p w14:paraId="26CF36BA"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Při svařování a manipulaci s otevřeným ohněm musí být dodržována základ</w:t>
      </w:r>
      <w:r w:rsidR="00D9533A">
        <w:rPr>
          <w:rFonts w:ascii="Arial Narrow" w:hAnsi="Arial Narrow"/>
          <w:sz w:val="20"/>
        </w:rPr>
        <w:t>ní ustanovení požární ochrany a </w:t>
      </w:r>
      <w:r w:rsidRPr="00D24356">
        <w:rPr>
          <w:rFonts w:ascii="Arial Narrow" w:hAnsi="Arial Narrow"/>
          <w:sz w:val="20"/>
        </w:rPr>
        <w:t>bezpečnosti</w:t>
      </w:r>
      <w:r w:rsidR="00EE2E60" w:rsidRPr="00D24356">
        <w:rPr>
          <w:rFonts w:ascii="Arial Narrow" w:hAnsi="Arial Narrow"/>
          <w:sz w:val="20"/>
        </w:rPr>
        <w:t>.</w:t>
      </w:r>
    </w:p>
    <w:p w14:paraId="26CF36BB"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Na pracovišti musí být k dispozici řádně vybavená lékárnička první pomoci doplněná traumatologickým plánem</w:t>
      </w:r>
      <w:r w:rsidR="00EE2E60" w:rsidRPr="00D24356">
        <w:rPr>
          <w:rFonts w:ascii="Arial Narrow" w:hAnsi="Arial Narrow"/>
          <w:sz w:val="20"/>
        </w:rPr>
        <w:t>.</w:t>
      </w:r>
    </w:p>
    <w:p w14:paraId="26CF36BC"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Při manipulaci na elektrických zařízeních musí být dodržena ochrana před n</w:t>
      </w:r>
      <w:r w:rsidR="00D9533A">
        <w:rPr>
          <w:rFonts w:ascii="Arial Narrow" w:hAnsi="Arial Narrow"/>
          <w:sz w:val="20"/>
        </w:rPr>
        <w:t>ebezpečným dotykovým napětím ve </w:t>
      </w:r>
      <w:r w:rsidRPr="00D24356">
        <w:rPr>
          <w:rFonts w:ascii="Arial Narrow" w:hAnsi="Arial Narrow"/>
          <w:sz w:val="20"/>
        </w:rPr>
        <w:t>smyslu platných ČSN.</w:t>
      </w:r>
    </w:p>
    <w:p w14:paraId="26CF36BD"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Během realizace musí být dodržovány platné normy ČSN, příslušné ON a související předpisy. Při montážích musí být dbáno na veškerá nařízení ochrany zdraví a bezpečnosti při práci, vč. dodržení pravidel požární bezpečnosti a zvláštních hygienických předpisů</w:t>
      </w:r>
      <w:r w:rsidR="00EE2E60" w:rsidRPr="00D24356">
        <w:rPr>
          <w:rFonts w:ascii="Arial Narrow" w:hAnsi="Arial Narrow"/>
          <w:sz w:val="20"/>
        </w:rPr>
        <w:t>.</w:t>
      </w:r>
    </w:p>
    <w:p w14:paraId="26CF36BE" w14:textId="77777777" w:rsidR="00D24356" w:rsidRDefault="00352D44" w:rsidP="00485824">
      <w:pPr>
        <w:spacing w:after="120"/>
        <w:jc w:val="both"/>
        <w:rPr>
          <w:rFonts w:ascii="Arial Narrow" w:hAnsi="Arial Narrow"/>
          <w:sz w:val="20"/>
        </w:rPr>
      </w:pPr>
      <w:r w:rsidRPr="00D24356">
        <w:rPr>
          <w:rFonts w:ascii="Arial Narrow" w:hAnsi="Arial Narrow"/>
          <w:sz w:val="20"/>
        </w:rPr>
        <w:tab/>
      </w:r>
      <w:bookmarkStart w:id="264" w:name="_Toc301160788"/>
      <w:bookmarkStart w:id="265" w:name="_Toc301160816"/>
      <w:bookmarkStart w:id="266" w:name="_Toc301449023"/>
      <w:bookmarkStart w:id="267" w:name="_Toc301449278"/>
      <w:bookmarkStart w:id="268" w:name="_Toc301512004"/>
      <w:bookmarkStart w:id="269" w:name="_Toc301839625"/>
      <w:bookmarkStart w:id="270" w:name="_Toc307382128"/>
      <w:bookmarkStart w:id="271" w:name="_Toc307846155"/>
      <w:bookmarkStart w:id="272" w:name="_Toc307846187"/>
      <w:r w:rsidR="003E4C24" w:rsidRPr="00D24356">
        <w:rPr>
          <w:rFonts w:ascii="Arial Narrow" w:hAnsi="Arial Narrow"/>
          <w:sz w:val="20"/>
        </w:rPr>
        <w:t xml:space="preserve">Uvedený přehled opatření a BOZ doplňuje projektovou dokumentaci ve smyslu vyhlášky </w:t>
      </w:r>
      <w:r w:rsidR="003E4C24">
        <w:rPr>
          <w:rFonts w:ascii="Arial Narrow" w:hAnsi="Arial Narrow"/>
          <w:sz w:val="20"/>
        </w:rPr>
        <w:t>č. 591/2006 Sb. pro bezpečné provádění prací</w:t>
      </w:r>
      <w:r w:rsidR="003E4C24" w:rsidRPr="00D24356">
        <w:rPr>
          <w:rFonts w:ascii="Arial Narrow" w:hAnsi="Arial Narrow"/>
          <w:sz w:val="20"/>
        </w:rPr>
        <w:t xml:space="preserve">, ale nenahrazuje vlastní předpisy montážní organizace k problematice BOZ, PO. </w:t>
      </w:r>
      <w:r w:rsidR="003E4C24" w:rsidRPr="002E53DE">
        <w:rPr>
          <w:rFonts w:ascii="Arial Narrow" w:hAnsi="Arial Narrow"/>
          <w:sz w:val="20"/>
        </w:rPr>
        <w:t>Dalším prováděcím předpisem, který je nutno dodržo</w:t>
      </w:r>
      <w:r w:rsidR="003E4C24">
        <w:rPr>
          <w:rFonts w:ascii="Arial Narrow" w:hAnsi="Arial Narrow"/>
          <w:sz w:val="20"/>
        </w:rPr>
        <w:t xml:space="preserve">vat na pracovišti s nebezpečím </w:t>
      </w:r>
      <w:r w:rsidR="003E4C24" w:rsidRPr="002E53DE">
        <w:rPr>
          <w:rFonts w:ascii="Arial Narrow" w:hAnsi="Arial Narrow"/>
          <w:sz w:val="20"/>
        </w:rPr>
        <w:t xml:space="preserve">pádu z výšky nebo do hloubky, je </w:t>
      </w:r>
      <w:r w:rsidR="003E4C24">
        <w:rPr>
          <w:rFonts w:ascii="Arial Narrow" w:hAnsi="Arial Narrow"/>
          <w:sz w:val="20"/>
        </w:rPr>
        <w:t xml:space="preserve">nařízení vlády č. 362/2005 Sb. </w:t>
      </w:r>
      <w:r w:rsidR="003E4C24" w:rsidRPr="002E53DE">
        <w:rPr>
          <w:rFonts w:ascii="Arial Narrow" w:hAnsi="Arial Narrow"/>
          <w:sz w:val="20"/>
        </w:rPr>
        <w:t>Bezpečnost práce na staveništi bude zajišťována zhotovitelem dle §3 zákona č. 309/2006 Sb.</w:t>
      </w:r>
    </w:p>
    <w:p w14:paraId="26CF36C0" w14:textId="754508F2" w:rsidR="00352D44" w:rsidRDefault="00EC3E42" w:rsidP="00E21E04">
      <w:pPr>
        <w:pStyle w:val="Nadpis1"/>
        <w:spacing w:before="240" w:after="120"/>
        <w:rPr>
          <w:rFonts w:ascii="Arial Narrow" w:hAnsi="Arial Narrow"/>
          <w:bCs/>
          <w:sz w:val="24"/>
          <w:szCs w:val="24"/>
        </w:rPr>
      </w:pPr>
      <w:bookmarkStart w:id="273" w:name="_Toc92113584"/>
      <w:r>
        <w:rPr>
          <w:rFonts w:ascii="Arial Narrow" w:hAnsi="Arial Narrow"/>
          <w:bCs/>
          <w:sz w:val="24"/>
          <w:szCs w:val="24"/>
        </w:rPr>
        <w:t>7</w:t>
      </w:r>
      <w:r w:rsidR="00352D44" w:rsidRPr="001E69B0">
        <w:rPr>
          <w:rFonts w:ascii="Arial Narrow" w:hAnsi="Arial Narrow"/>
          <w:bCs/>
          <w:sz w:val="24"/>
          <w:szCs w:val="24"/>
        </w:rPr>
        <w:t>. Závěr</w:t>
      </w:r>
      <w:bookmarkEnd w:id="264"/>
      <w:bookmarkEnd w:id="265"/>
      <w:bookmarkEnd w:id="266"/>
      <w:bookmarkEnd w:id="267"/>
      <w:bookmarkEnd w:id="268"/>
      <w:bookmarkEnd w:id="269"/>
      <w:bookmarkEnd w:id="270"/>
      <w:bookmarkEnd w:id="271"/>
      <w:bookmarkEnd w:id="272"/>
      <w:bookmarkEnd w:id="273"/>
    </w:p>
    <w:p w14:paraId="26CF36C2" w14:textId="77777777" w:rsidR="00352D44" w:rsidRPr="00D24356" w:rsidRDefault="00352D44" w:rsidP="00485824">
      <w:pPr>
        <w:spacing w:after="120"/>
        <w:jc w:val="both"/>
        <w:rPr>
          <w:rFonts w:ascii="Arial Narrow" w:hAnsi="Arial Narrow"/>
          <w:sz w:val="20"/>
        </w:rPr>
      </w:pPr>
      <w:r w:rsidRPr="00FB692D">
        <w:tab/>
      </w:r>
      <w:r w:rsidRPr="00D24356">
        <w:rPr>
          <w:rFonts w:ascii="Arial Narrow" w:hAnsi="Arial Narrow"/>
          <w:sz w:val="20"/>
        </w:rPr>
        <w:t>Projekt v tomto stupni byl zpracován v souladu s platnými ČSN a předpisy slaboproudu.</w:t>
      </w:r>
    </w:p>
    <w:p w14:paraId="26CF36C3"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 xml:space="preserve">Rozsah zpracování a druhu slaboproudých zařízení vychází z požadavku </w:t>
      </w:r>
      <w:r w:rsidR="005A6BB5" w:rsidRPr="00D24356">
        <w:rPr>
          <w:rFonts w:ascii="Arial Narrow" w:hAnsi="Arial Narrow"/>
          <w:sz w:val="20"/>
        </w:rPr>
        <w:t xml:space="preserve">investora </w:t>
      </w:r>
      <w:r w:rsidRPr="00D24356">
        <w:rPr>
          <w:rFonts w:ascii="Arial Narrow" w:hAnsi="Arial Narrow"/>
          <w:sz w:val="20"/>
        </w:rPr>
        <w:t xml:space="preserve">stavby a </w:t>
      </w:r>
      <w:r w:rsidR="002E68DA" w:rsidRPr="00D24356">
        <w:rPr>
          <w:rFonts w:ascii="Arial Narrow" w:hAnsi="Arial Narrow"/>
          <w:sz w:val="20"/>
        </w:rPr>
        <w:t>z předchozího stupně projektové dokumentace</w:t>
      </w:r>
      <w:r w:rsidRPr="00D24356">
        <w:rPr>
          <w:rFonts w:ascii="Arial Narrow" w:hAnsi="Arial Narrow"/>
          <w:sz w:val="20"/>
        </w:rPr>
        <w:t xml:space="preserve">. </w:t>
      </w:r>
    </w:p>
    <w:p w14:paraId="26CF36C4" w14:textId="77777777" w:rsidR="00352D44" w:rsidRPr="00D24356" w:rsidRDefault="00352D44" w:rsidP="00485824">
      <w:pPr>
        <w:spacing w:after="120"/>
        <w:jc w:val="both"/>
        <w:rPr>
          <w:rFonts w:ascii="Arial Narrow" w:hAnsi="Arial Narrow"/>
          <w:sz w:val="20"/>
        </w:rPr>
      </w:pPr>
      <w:r w:rsidRPr="00D24356">
        <w:rPr>
          <w:rFonts w:ascii="Arial Narrow" w:hAnsi="Arial Narrow"/>
          <w:sz w:val="20"/>
        </w:rPr>
        <w:tab/>
        <w:t>Navrhované práce je nutno provádět v souladu s příslušnými předpisy a normami ČSN.</w:t>
      </w:r>
    </w:p>
    <w:p w14:paraId="26CF36C5" w14:textId="77777777" w:rsidR="000456BC" w:rsidRPr="00D24356" w:rsidRDefault="000456BC" w:rsidP="00485824">
      <w:pPr>
        <w:spacing w:after="120"/>
        <w:jc w:val="both"/>
        <w:rPr>
          <w:rFonts w:ascii="Arial Narrow" w:hAnsi="Arial Narrow"/>
          <w:sz w:val="20"/>
        </w:rPr>
      </w:pPr>
      <w:r w:rsidRPr="00D24356">
        <w:rPr>
          <w:rFonts w:ascii="Arial Narrow" w:hAnsi="Arial Narrow"/>
          <w:sz w:val="20"/>
        </w:rPr>
        <w:tab/>
        <w:t>Projektová dokumentace je navržena dle dostupných informací. Při stavebních pracích mohou být zjištěny takové skutečnosti, které mohou ovlivnit předpoklad a rozsah prací. V takovém případě bude pro</w:t>
      </w:r>
      <w:r w:rsidR="00E428A4">
        <w:rPr>
          <w:rFonts w:ascii="Arial Narrow" w:hAnsi="Arial Narrow"/>
          <w:sz w:val="20"/>
        </w:rPr>
        <w:t>jektant v předstihu upozorněn a </w:t>
      </w:r>
      <w:r w:rsidRPr="00D24356">
        <w:rPr>
          <w:rFonts w:ascii="Arial Narrow" w:hAnsi="Arial Narrow"/>
          <w:sz w:val="20"/>
        </w:rPr>
        <w:t>úprava bude řešena v rámci změnového řízení.</w:t>
      </w:r>
    </w:p>
    <w:p w14:paraId="26CF36C6" w14:textId="77777777" w:rsidR="00AA6020" w:rsidRDefault="000456BC" w:rsidP="00485824">
      <w:pPr>
        <w:overflowPunct/>
        <w:jc w:val="both"/>
        <w:textAlignment w:val="auto"/>
        <w:rPr>
          <w:rFonts w:ascii="Arial Narrow" w:hAnsi="Arial Narrow"/>
          <w:sz w:val="20"/>
        </w:rPr>
      </w:pPr>
      <w:r w:rsidRPr="00D24356">
        <w:rPr>
          <w:rFonts w:ascii="Arial Narrow" w:hAnsi="Arial Narrow"/>
          <w:sz w:val="20"/>
        </w:rPr>
        <w:tab/>
        <w:t>Jakékoliv změny projektu, záměny materiálů nebo změny detailů, ať už v průběhu realizace nebo v rámci výrobní přípravy dodavatele, podlé</w:t>
      </w:r>
      <w:r w:rsidR="008432B1" w:rsidRPr="00D24356">
        <w:rPr>
          <w:rFonts w:ascii="Arial Narrow" w:hAnsi="Arial Narrow"/>
          <w:sz w:val="20"/>
        </w:rPr>
        <w:t>hají schválení projektantem. Za </w:t>
      </w:r>
      <w:r w:rsidRPr="00D24356">
        <w:rPr>
          <w:rFonts w:ascii="Arial Narrow" w:hAnsi="Arial Narrow"/>
          <w:sz w:val="20"/>
        </w:rPr>
        <w:t xml:space="preserve">změny provedené bez vědomí projektanta nebo proti jeho vůli nenese projektant zodpovědnost. </w:t>
      </w:r>
    </w:p>
    <w:p w14:paraId="26CF36C7" w14:textId="730283D8" w:rsidR="009532A8" w:rsidRDefault="009532A8" w:rsidP="00485824">
      <w:pPr>
        <w:overflowPunct/>
        <w:jc w:val="both"/>
        <w:textAlignment w:val="auto"/>
        <w:rPr>
          <w:rFonts w:ascii="Arial Narrow" w:hAnsi="Arial Narrow"/>
          <w:sz w:val="20"/>
        </w:rPr>
      </w:pPr>
    </w:p>
    <w:p w14:paraId="4288F512" w14:textId="11724685" w:rsidR="003534C1" w:rsidRDefault="003534C1" w:rsidP="00485824">
      <w:pPr>
        <w:overflowPunct/>
        <w:jc w:val="both"/>
        <w:textAlignment w:val="auto"/>
        <w:rPr>
          <w:rFonts w:ascii="Arial Narrow" w:hAnsi="Arial Narrow"/>
          <w:sz w:val="20"/>
        </w:rPr>
      </w:pPr>
      <w:r>
        <w:rPr>
          <w:rFonts w:ascii="Arial Narrow" w:hAnsi="Arial Narrow"/>
          <w:sz w:val="20"/>
        </w:rPr>
        <w:tab/>
      </w:r>
      <w:r w:rsidR="0044791D">
        <w:rPr>
          <w:rFonts w:ascii="Arial Narrow" w:hAnsi="Arial Narrow"/>
          <w:sz w:val="20"/>
        </w:rPr>
        <w:t>Tato dokumentace je vypracována v rozsahu a podrobnosti pro provedení stavby a nenahrazuje dílenskou dokumentaci zhotovitele.</w:t>
      </w:r>
    </w:p>
    <w:p w14:paraId="6CD99A54" w14:textId="77777777" w:rsidR="003534C1" w:rsidRDefault="003534C1" w:rsidP="00485824">
      <w:pPr>
        <w:overflowPunct/>
        <w:jc w:val="both"/>
        <w:textAlignment w:val="auto"/>
        <w:rPr>
          <w:rFonts w:ascii="Arial Narrow" w:hAnsi="Arial Narrow"/>
          <w:sz w:val="20"/>
        </w:rPr>
      </w:pPr>
    </w:p>
    <w:p w14:paraId="26CF36CC" w14:textId="00E045AE" w:rsidR="006103C8" w:rsidRDefault="009532A8" w:rsidP="00363B2C">
      <w:pPr>
        <w:overflowPunct/>
        <w:jc w:val="both"/>
        <w:textAlignment w:val="auto"/>
        <w:rPr>
          <w:rFonts w:ascii="Arial Narrow" w:hAnsi="Arial Narrow"/>
          <w:sz w:val="20"/>
        </w:rPr>
      </w:pPr>
      <w:r>
        <w:rPr>
          <w:rFonts w:ascii="Arial Narrow" w:hAnsi="Arial Narrow"/>
          <w:sz w:val="20"/>
        </w:rPr>
        <w:tab/>
      </w:r>
      <w:r w:rsidR="00E023C6" w:rsidRPr="00D24356">
        <w:rPr>
          <w:rFonts w:ascii="Arial Narrow" w:hAnsi="Arial Narrow"/>
          <w:sz w:val="20"/>
        </w:rPr>
        <w:t>V případě nejasností se obracejte na projektanta této části Ing. Jan Fikejs +420 602 106</w:t>
      </w:r>
      <w:r w:rsidR="00AC41AA">
        <w:rPr>
          <w:rFonts w:ascii="Arial Narrow" w:hAnsi="Arial Narrow"/>
          <w:sz w:val="20"/>
        </w:rPr>
        <w:t> </w:t>
      </w:r>
      <w:r w:rsidR="00E023C6" w:rsidRPr="00D24356">
        <w:rPr>
          <w:rFonts w:ascii="Arial Narrow" w:hAnsi="Arial Narrow"/>
          <w:sz w:val="20"/>
        </w:rPr>
        <w:t>540.</w:t>
      </w:r>
    </w:p>
    <w:p w14:paraId="1C9ACC9E" w14:textId="448F8301" w:rsidR="00AC41AA" w:rsidRDefault="00AC41AA" w:rsidP="00AA3367">
      <w:pPr>
        <w:overflowPunct/>
        <w:autoSpaceDE/>
        <w:autoSpaceDN/>
        <w:adjustRightInd/>
        <w:textAlignment w:val="auto"/>
        <w:rPr>
          <w:rFonts w:ascii="Arial Narrow" w:hAnsi="Arial Narrow"/>
          <w:sz w:val="20"/>
        </w:rPr>
      </w:pPr>
    </w:p>
    <w:sectPr w:rsidR="00AC41AA" w:rsidSect="004533F5">
      <w:headerReference w:type="even" r:id="rId13"/>
      <w:headerReference w:type="default" r:id="rId14"/>
      <w:footerReference w:type="even" r:id="rId15"/>
      <w:footerReference w:type="default" r:id="rId16"/>
      <w:headerReference w:type="first" r:id="rId17"/>
      <w:footerReference w:type="first" r:id="rId18"/>
      <w:pgSz w:w="11907" w:h="16840"/>
      <w:pgMar w:top="851" w:right="1361" w:bottom="1418" w:left="1361" w:header="709" w:footer="311" w:gutter="0"/>
      <w:pgNumType w:fmt="numberInDash"/>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BEF7B" w14:textId="77777777" w:rsidR="00DF1B47" w:rsidRDefault="00DF1B47">
      <w:r>
        <w:separator/>
      </w:r>
    </w:p>
  </w:endnote>
  <w:endnote w:type="continuationSeparator" w:id="0">
    <w:p w14:paraId="2A10FABA" w14:textId="77777777" w:rsidR="00DF1B47" w:rsidRDefault="00DF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5FC55" w14:textId="77777777" w:rsidR="00432978" w:rsidRDefault="004329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740086"/>
      <w:docPartObj>
        <w:docPartGallery w:val="Page Numbers (Bottom of Page)"/>
        <w:docPartUnique/>
      </w:docPartObj>
    </w:sdtPr>
    <w:sdtEndPr>
      <w:rPr>
        <w:rFonts w:ascii="Arial Narrow" w:hAnsi="Arial Narrow"/>
        <w:color w:val="808080"/>
        <w:spacing w:val="40"/>
        <w:sz w:val="14"/>
        <w:szCs w:val="14"/>
      </w:rPr>
    </w:sdtEndPr>
    <w:sdtContent>
      <w:p w14:paraId="26CF36D4" w14:textId="77777777" w:rsidR="00CC208E" w:rsidRPr="005B4BD1" w:rsidRDefault="00CC208E" w:rsidP="005B4BD1">
        <w:pPr>
          <w:pStyle w:val="Zpat"/>
          <w:rPr>
            <w:rFonts w:ascii="Arial Narrow" w:hAnsi="Arial Narrow"/>
            <w:color w:val="BFBFBF" w:themeColor="background1" w:themeShade="BF"/>
          </w:rPr>
        </w:pPr>
        <w:r w:rsidRPr="005B4BD1">
          <w:rPr>
            <w:rFonts w:ascii="Arial Narrow" w:hAnsi="Arial Narrow"/>
            <w:color w:val="BFBFBF" w:themeColor="background1" w:themeShade="BF"/>
          </w:rPr>
          <w:t>___________________________________________________________________________________</w:t>
        </w:r>
      </w:p>
      <w:p w14:paraId="74C548D1" w14:textId="0502957C" w:rsidR="002D3A16" w:rsidRDefault="002D3A16" w:rsidP="002D3A16">
        <w:pPr>
          <w:pStyle w:val="Zpat"/>
          <w:jc w:val="center"/>
          <w:rPr>
            <w:rFonts w:ascii="Arial Narrow" w:hAnsi="Arial Narrow"/>
            <w:color w:val="808080"/>
            <w:spacing w:val="40"/>
            <w:sz w:val="14"/>
            <w:szCs w:val="14"/>
          </w:rPr>
        </w:pPr>
        <w:r w:rsidRPr="003424B6">
          <w:rPr>
            <w:rFonts w:ascii="Arial Narrow" w:hAnsi="Arial Narrow"/>
            <w:color w:val="808080"/>
            <w:spacing w:val="40"/>
            <w:sz w:val="14"/>
            <w:szCs w:val="14"/>
          </w:rPr>
          <w:t xml:space="preserve">Projekt </w:t>
        </w:r>
        <w:r>
          <w:rPr>
            <w:rFonts w:ascii="Arial Narrow" w:hAnsi="Arial Narrow"/>
            <w:color w:val="808080"/>
            <w:spacing w:val="40"/>
            <w:sz w:val="14"/>
            <w:szCs w:val="14"/>
          </w:rPr>
          <w:t xml:space="preserve">pro </w:t>
        </w:r>
        <w:r w:rsidR="00526090">
          <w:rPr>
            <w:rFonts w:ascii="Arial Narrow" w:hAnsi="Arial Narrow"/>
            <w:color w:val="808080"/>
            <w:spacing w:val="40"/>
            <w:sz w:val="14"/>
            <w:szCs w:val="14"/>
          </w:rPr>
          <w:t>provedení stavby</w:t>
        </w:r>
        <w:r>
          <w:rPr>
            <w:rFonts w:ascii="Arial Narrow" w:hAnsi="Arial Narrow"/>
            <w:color w:val="808080"/>
            <w:spacing w:val="40"/>
            <w:sz w:val="14"/>
            <w:szCs w:val="14"/>
          </w:rPr>
          <w:t xml:space="preserve"> </w:t>
        </w:r>
        <w:r w:rsidRPr="003424B6">
          <w:rPr>
            <w:rFonts w:ascii="Arial Narrow" w:hAnsi="Arial Narrow"/>
            <w:color w:val="808080"/>
            <w:spacing w:val="40"/>
            <w:sz w:val="14"/>
            <w:szCs w:val="14"/>
          </w:rPr>
          <w:t xml:space="preserve">na výstavbu objektu: </w:t>
        </w:r>
      </w:p>
      <w:p w14:paraId="4F877B67" w14:textId="38BCE09C" w:rsidR="002D3A16" w:rsidRDefault="002D3A16" w:rsidP="002D3A16">
        <w:pPr>
          <w:pStyle w:val="Zpat"/>
          <w:jc w:val="center"/>
          <w:rPr>
            <w:rFonts w:ascii="Arial Narrow" w:hAnsi="Arial Narrow"/>
            <w:b/>
            <w:color w:val="808080"/>
            <w:spacing w:val="40"/>
            <w:sz w:val="16"/>
            <w:szCs w:val="16"/>
          </w:rPr>
        </w:pPr>
        <w:r w:rsidRPr="003424B6">
          <w:rPr>
            <w:rFonts w:ascii="Arial Narrow" w:hAnsi="Arial Narrow"/>
            <w:b/>
            <w:color w:val="808080"/>
            <w:spacing w:val="40"/>
            <w:sz w:val="16"/>
            <w:szCs w:val="16"/>
          </w:rPr>
          <w:t>„</w:t>
        </w:r>
        <w:r w:rsidR="00526090">
          <w:rPr>
            <w:rFonts w:ascii="Arial Narrow" w:hAnsi="Arial Narrow"/>
            <w:b/>
            <w:color w:val="808080"/>
            <w:spacing w:val="40"/>
            <w:sz w:val="16"/>
            <w:szCs w:val="16"/>
          </w:rPr>
          <w:t xml:space="preserve">STAVEBNÍ ÚPRAVY PRO INSTALACI LŮŽKOVÝCH RAMP NA VENTILY MED. PLYNŮ </w:t>
        </w:r>
        <w:r w:rsidR="00231EB7">
          <w:rPr>
            <w:rFonts w:ascii="Arial Narrow" w:hAnsi="Arial Narrow"/>
            <w:b/>
            <w:color w:val="808080"/>
            <w:spacing w:val="40"/>
            <w:sz w:val="16"/>
            <w:szCs w:val="16"/>
          </w:rPr>
          <w:t>V PKN,</w:t>
        </w:r>
      </w:p>
      <w:p w14:paraId="26CF36D7" w14:textId="1525F02F" w:rsidR="00CC208E" w:rsidRDefault="00231EB7">
        <w:pPr>
          <w:pStyle w:val="Zpat"/>
          <w:jc w:val="center"/>
        </w:pPr>
        <w:r>
          <w:rPr>
            <w:rFonts w:ascii="Arial Narrow" w:hAnsi="Arial Narrow"/>
            <w:b/>
            <w:color w:val="808080"/>
            <w:spacing w:val="40"/>
            <w:sz w:val="16"/>
            <w:szCs w:val="16"/>
          </w:rPr>
          <w:t xml:space="preserve">BUDOVA č.4 KARDIO </w:t>
        </w:r>
        <w:r w:rsidR="00432978">
          <w:rPr>
            <w:rFonts w:ascii="Arial Narrow" w:hAnsi="Arial Narrow"/>
            <w:b/>
            <w:color w:val="808080"/>
            <w:spacing w:val="40"/>
            <w:sz w:val="16"/>
            <w:szCs w:val="16"/>
          </w:rPr>
          <w:t>–</w:t>
        </w:r>
        <w:r>
          <w:rPr>
            <w:rFonts w:ascii="Arial Narrow" w:hAnsi="Arial Narrow"/>
            <w:b/>
            <w:color w:val="808080"/>
            <w:spacing w:val="40"/>
            <w:sz w:val="16"/>
            <w:szCs w:val="16"/>
          </w:rPr>
          <w:t xml:space="preserve"> </w:t>
        </w:r>
        <w:r w:rsidR="00432978">
          <w:rPr>
            <w:rFonts w:ascii="Arial Narrow" w:hAnsi="Arial Narrow"/>
            <w:b/>
            <w:color w:val="808080"/>
            <w:spacing w:val="40"/>
            <w:sz w:val="16"/>
            <w:szCs w:val="16"/>
          </w:rPr>
          <w:t>LŮŽKOVÁ ČÁST 2.NP-3.NP, KIM, KORONÁRNÍ JEDNOTKA</w:t>
        </w:r>
        <w:r>
          <w:rPr>
            <w:rFonts w:ascii="Arial Narrow" w:hAnsi="Arial Narrow"/>
            <w:b/>
            <w:color w:val="808080"/>
            <w:spacing w:val="40"/>
            <w:sz w:val="16"/>
            <w:szCs w:val="16"/>
          </w:rPr>
          <w:t>, PARDUBICE</w:t>
        </w:r>
      </w:p>
      <w:p w14:paraId="26CF36D8" w14:textId="77777777" w:rsidR="00CC208E" w:rsidRPr="005B4BD1" w:rsidRDefault="00CC208E">
        <w:pPr>
          <w:pStyle w:val="Zpat"/>
          <w:jc w:val="center"/>
          <w:rPr>
            <w:rFonts w:ascii="Arial Narrow" w:hAnsi="Arial Narrow"/>
            <w:color w:val="808080"/>
            <w:spacing w:val="40"/>
            <w:sz w:val="14"/>
            <w:szCs w:val="14"/>
          </w:rPr>
        </w:pPr>
        <w:r w:rsidRPr="005B4BD1">
          <w:rPr>
            <w:rFonts w:ascii="Arial Narrow" w:hAnsi="Arial Narrow"/>
            <w:color w:val="808080"/>
            <w:spacing w:val="40"/>
            <w:sz w:val="14"/>
            <w:szCs w:val="14"/>
          </w:rPr>
          <w:fldChar w:fldCharType="begin"/>
        </w:r>
        <w:r w:rsidRPr="005B4BD1">
          <w:rPr>
            <w:rFonts w:ascii="Arial Narrow" w:hAnsi="Arial Narrow"/>
            <w:color w:val="808080"/>
            <w:spacing w:val="40"/>
            <w:sz w:val="14"/>
            <w:szCs w:val="14"/>
          </w:rPr>
          <w:instrText>PAGE   \* MERGEFORMAT</w:instrText>
        </w:r>
        <w:r w:rsidRPr="005B4BD1">
          <w:rPr>
            <w:rFonts w:ascii="Arial Narrow" w:hAnsi="Arial Narrow"/>
            <w:color w:val="808080"/>
            <w:spacing w:val="40"/>
            <w:sz w:val="14"/>
            <w:szCs w:val="14"/>
          </w:rPr>
          <w:fldChar w:fldCharType="separate"/>
        </w:r>
        <w:r w:rsidR="00B970B0">
          <w:rPr>
            <w:rFonts w:ascii="Arial Narrow" w:hAnsi="Arial Narrow"/>
            <w:noProof/>
            <w:color w:val="808080"/>
            <w:spacing w:val="40"/>
            <w:sz w:val="14"/>
            <w:szCs w:val="14"/>
          </w:rPr>
          <w:t>- 1 -</w:t>
        </w:r>
        <w:r w:rsidRPr="005B4BD1">
          <w:rPr>
            <w:rFonts w:ascii="Arial Narrow" w:hAnsi="Arial Narrow"/>
            <w:color w:val="808080"/>
            <w:spacing w:val="40"/>
            <w:sz w:val="14"/>
            <w:szCs w:val="14"/>
          </w:rPr>
          <w:fldChar w:fldCharType="end"/>
        </w:r>
      </w:p>
    </w:sdtContent>
  </w:sdt>
  <w:p w14:paraId="26CF36D9" w14:textId="77777777" w:rsidR="00CC208E" w:rsidRPr="003424B6" w:rsidRDefault="00CC208E" w:rsidP="003424B6">
    <w:pPr>
      <w:pStyle w:val="Zpat"/>
      <w:jc w:val="center"/>
      <w:rPr>
        <w:rFonts w:ascii="Arial Narrow" w:hAnsi="Arial Narrow"/>
        <w:color w:val="808080"/>
        <w:spacing w:val="4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E4174" w14:textId="77777777" w:rsidR="00432978" w:rsidRDefault="004329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861CA" w14:textId="77777777" w:rsidR="00DF1B47" w:rsidRDefault="00DF1B47">
      <w:r>
        <w:separator/>
      </w:r>
    </w:p>
  </w:footnote>
  <w:footnote w:type="continuationSeparator" w:id="0">
    <w:p w14:paraId="3806735F" w14:textId="77777777" w:rsidR="00DF1B47" w:rsidRDefault="00DF1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E25E" w14:textId="77777777" w:rsidR="00432978" w:rsidRDefault="004329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F36D1" w14:textId="3A176957" w:rsidR="00CC208E" w:rsidRPr="003E4C24" w:rsidRDefault="00CC208E" w:rsidP="003E4C24">
    <w:pPr>
      <w:pStyle w:val="Zhlav"/>
      <w:jc w:val="right"/>
      <w:rPr>
        <w:rFonts w:ascii="Arial Narrow" w:hAnsi="Arial Narrow"/>
        <w:b/>
        <w:color w:val="A0AAAD"/>
        <w:spacing w:val="40"/>
        <w:sz w:val="16"/>
        <w:szCs w:val="16"/>
      </w:rPr>
    </w:pPr>
    <w:r>
      <w:rPr>
        <w:noProof/>
        <w:snapToGrid/>
      </w:rPr>
      <w:drawing>
        <wp:anchor distT="0" distB="0" distL="114300" distR="114300" simplePos="0" relativeHeight="251659264" behindDoc="1" locked="0" layoutInCell="1" allowOverlap="1" wp14:anchorId="26CF36DA" wp14:editId="26CF36DB">
          <wp:simplePos x="0" y="0"/>
          <wp:positionH relativeFrom="column">
            <wp:posOffset>12066</wp:posOffset>
          </wp:positionH>
          <wp:positionV relativeFrom="paragraph">
            <wp:posOffset>-50165</wp:posOffset>
          </wp:positionV>
          <wp:extent cx="1485265" cy="195263"/>
          <wp:effectExtent l="19050" t="0" r="635" b="0"/>
          <wp:wrapNone/>
          <wp:docPr id="2" name="Obrázek 1" descr="RGB lovengineering PC bez motta li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 lovengineering PC bez motta linie.jpg"/>
                  <pic:cNvPicPr/>
                </pic:nvPicPr>
                <pic:blipFill>
                  <a:blip r:embed="rId1"/>
                  <a:stretch>
                    <a:fillRect/>
                  </a:stretch>
                </pic:blipFill>
                <pic:spPr>
                  <a:xfrm>
                    <a:off x="0" y="0"/>
                    <a:ext cx="1485265" cy="195263"/>
                  </a:xfrm>
                  <a:prstGeom prst="rect">
                    <a:avLst/>
                  </a:prstGeom>
                </pic:spPr>
              </pic:pic>
            </a:graphicData>
          </a:graphic>
        </wp:anchor>
      </w:drawing>
    </w:r>
    <w:r>
      <w:rPr>
        <w:rFonts w:ascii="Arial Narrow" w:hAnsi="Arial Narrow"/>
        <w:b/>
        <w:color w:val="A0AAAD"/>
        <w:spacing w:val="40"/>
        <w:sz w:val="16"/>
        <w:szCs w:val="16"/>
      </w:rPr>
      <w:tab/>
      <w:t xml:space="preserve">     </w:t>
    </w:r>
    <w:r w:rsidR="006E6BB3">
      <w:rPr>
        <w:rFonts w:ascii="Arial Narrow" w:hAnsi="Arial Narrow"/>
        <w:b/>
        <w:color w:val="A0AAAD"/>
        <w:spacing w:val="40"/>
        <w:sz w:val="16"/>
        <w:szCs w:val="16"/>
      </w:rPr>
      <w:t>Hamzova 401 538 54 Luže</w:t>
    </w:r>
    <w:r w:rsidRPr="000902BE">
      <w:rPr>
        <w:rFonts w:ascii="Arial Narrow" w:hAnsi="Arial Narrow"/>
        <w:b/>
        <w:color w:val="A0AAAD"/>
        <w:spacing w:val="40"/>
        <w:sz w:val="16"/>
        <w:szCs w:val="16"/>
      </w:rPr>
      <w:t xml:space="preserve">, </w:t>
    </w:r>
    <w:hyperlink r:id="rId2" w:history="1">
      <w:r w:rsidRPr="003E4C24">
        <w:rPr>
          <w:rFonts w:ascii="Arial Narrow" w:hAnsi="Arial Narrow"/>
          <w:b/>
          <w:color w:val="A0AAAD"/>
          <w:spacing w:val="40"/>
          <w:sz w:val="16"/>
          <w:szCs w:val="16"/>
        </w:rPr>
        <w:t>jan.fikejs@lovengineering.cz</w:t>
      </w:r>
    </w:hyperlink>
  </w:p>
  <w:p w14:paraId="26CF36D2" w14:textId="77777777" w:rsidR="00CC208E" w:rsidRDefault="00CC208E" w:rsidP="003E4C24">
    <w:pPr>
      <w:pStyle w:val="Zhlav"/>
      <w:jc w:val="right"/>
      <w:rPr>
        <w:rFonts w:ascii="Arial Narrow" w:hAnsi="Arial Narrow"/>
        <w:b/>
        <w:color w:val="A0AAAD"/>
        <w:spacing w:val="40"/>
        <w:sz w:val="16"/>
        <w:szCs w:val="16"/>
      </w:rPr>
    </w:pPr>
  </w:p>
  <w:p w14:paraId="26CF36D3" w14:textId="77777777" w:rsidR="00CC208E" w:rsidRDefault="00CC208E" w:rsidP="003E4C24">
    <w:pPr>
      <w:pStyle w:val="Zhlav"/>
      <w:jc w:val="right"/>
      <w:rPr>
        <w:rFonts w:ascii="Arial Narrow" w:hAnsi="Arial Narrow"/>
        <w:b/>
        <w:color w:val="A0AAAD"/>
        <w:spacing w:val="4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57DD" w14:textId="77777777" w:rsidR="00432978" w:rsidRDefault="004329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E1C80"/>
    <w:multiLevelType w:val="hybridMultilevel"/>
    <w:tmpl w:val="701EB522"/>
    <w:lvl w:ilvl="0" w:tplc="38800168">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15:restartNumberingAfterBreak="0">
    <w:nsid w:val="17BE0A70"/>
    <w:multiLevelType w:val="hybridMultilevel"/>
    <w:tmpl w:val="21C62CD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20A62E2D"/>
    <w:multiLevelType w:val="hybridMultilevel"/>
    <w:tmpl w:val="ED5EE58E"/>
    <w:lvl w:ilvl="0" w:tplc="FC7A61FE">
      <w:numFmt w:val="bullet"/>
      <w:lvlText w:val="•"/>
      <w:lvlJc w:val="left"/>
      <w:pPr>
        <w:ind w:left="1065" w:hanging="705"/>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8E34C3E"/>
    <w:multiLevelType w:val="hybridMultilevel"/>
    <w:tmpl w:val="F26A7F3C"/>
    <w:lvl w:ilvl="0" w:tplc="C17C5AF6">
      <w:start w:val="1"/>
      <w:numFmt w:val="bullet"/>
      <w:lvlText w:val="-"/>
      <w:lvlJc w:val="left"/>
      <w:pPr>
        <w:ind w:left="2850" w:hanging="360"/>
      </w:pPr>
      <w:rPr>
        <w:rFonts w:ascii="Arial Narrow" w:eastAsia="Times New Roman" w:hAnsi="Arial Narrow" w:cs="Times New Roman" w:hint="default"/>
      </w:rPr>
    </w:lvl>
    <w:lvl w:ilvl="1" w:tplc="04050003" w:tentative="1">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cs="Wingdings" w:hint="default"/>
      </w:rPr>
    </w:lvl>
    <w:lvl w:ilvl="3" w:tplc="04050001" w:tentative="1">
      <w:start w:val="1"/>
      <w:numFmt w:val="bullet"/>
      <w:lvlText w:val=""/>
      <w:lvlJc w:val="left"/>
      <w:pPr>
        <w:ind w:left="5010" w:hanging="360"/>
      </w:pPr>
      <w:rPr>
        <w:rFonts w:ascii="Symbol" w:hAnsi="Symbol" w:cs="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cs="Wingdings" w:hint="default"/>
      </w:rPr>
    </w:lvl>
    <w:lvl w:ilvl="6" w:tplc="04050001" w:tentative="1">
      <w:start w:val="1"/>
      <w:numFmt w:val="bullet"/>
      <w:lvlText w:val=""/>
      <w:lvlJc w:val="left"/>
      <w:pPr>
        <w:ind w:left="7170" w:hanging="360"/>
      </w:pPr>
      <w:rPr>
        <w:rFonts w:ascii="Symbol" w:hAnsi="Symbol" w:cs="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cs="Wingdings" w:hint="default"/>
      </w:rPr>
    </w:lvl>
  </w:abstractNum>
  <w:abstractNum w:abstractNumId="4" w15:restartNumberingAfterBreak="0">
    <w:nsid w:val="35972732"/>
    <w:multiLevelType w:val="hybridMultilevel"/>
    <w:tmpl w:val="C8B8F22E"/>
    <w:lvl w:ilvl="0" w:tplc="B6CC5F42">
      <w:start w:val="7"/>
      <w:numFmt w:val="bullet"/>
      <w:lvlText w:val=""/>
      <w:lvlJc w:val="left"/>
      <w:pPr>
        <w:ind w:left="1065" w:hanging="360"/>
      </w:pPr>
      <w:rPr>
        <w:rFonts w:ascii="Arial Narrow" w:eastAsia="Times New Roman" w:hAnsi="Arial Narrow"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cs="Wingdings" w:hint="default"/>
      </w:rPr>
    </w:lvl>
    <w:lvl w:ilvl="3" w:tplc="04050001" w:tentative="1">
      <w:start w:val="1"/>
      <w:numFmt w:val="bullet"/>
      <w:lvlText w:val=""/>
      <w:lvlJc w:val="left"/>
      <w:pPr>
        <w:ind w:left="3225" w:hanging="360"/>
      </w:pPr>
      <w:rPr>
        <w:rFonts w:ascii="Symbol" w:hAnsi="Symbol" w:cs="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cs="Wingdings" w:hint="default"/>
      </w:rPr>
    </w:lvl>
    <w:lvl w:ilvl="6" w:tplc="04050001" w:tentative="1">
      <w:start w:val="1"/>
      <w:numFmt w:val="bullet"/>
      <w:lvlText w:val=""/>
      <w:lvlJc w:val="left"/>
      <w:pPr>
        <w:ind w:left="5385" w:hanging="360"/>
      </w:pPr>
      <w:rPr>
        <w:rFonts w:ascii="Symbol" w:hAnsi="Symbol" w:cs="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cs="Wingdings" w:hint="default"/>
      </w:rPr>
    </w:lvl>
  </w:abstractNum>
  <w:abstractNum w:abstractNumId="5" w15:restartNumberingAfterBreak="0">
    <w:nsid w:val="396F2423"/>
    <w:multiLevelType w:val="hybridMultilevel"/>
    <w:tmpl w:val="EB98DB1C"/>
    <w:lvl w:ilvl="0" w:tplc="04050001">
      <w:start w:val="1"/>
      <w:numFmt w:val="bullet"/>
      <w:lvlText w:val=""/>
      <w:lvlJc w:val="left"/>
      <w:pPr>
        <w:ind w:left="2490" w:hanging="360"/>
      </w:pPr>
      <w:rPr>
        <w:rFonts w:ascii="Symbol" w:hAnsi="Symbol"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cs="Wingdings" w:hint="default"/>
      </w:rPr>
    </w:lvl>
    <w:lvl w:ilvl="3" w:tplc="04050001" w:tentative="1">
      <w:start w:val="1"/>
      <w:numFmt w:val="bullet"/>
      <w:lvlText w:val=""/>
      <w:lvlJc w:val="left"/>
      <w:pPr>
        <w:ind w:left="4650" w:hanging="360"/>
      </w:pPr>
      <w:rPr>
        <w:rFonts w:ascii="Symbol" w:hAnsi="Symbol" w:cs="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cs="Wingdings" w:hint="default"/>
      </w:rPr>
    </w:lvl>
    <w:lvl w:ilvl="6" w:tplc="04050001" w:tentative="1">
      <w:start w:val="1"/>
      <w:numFmt w:val="bullet"/>
      <w:lvlText w:val=""/>
      <w:lvlJc w:val="left"/>
      <w:pPr>
        <w:ind w:left="6810" w:hanging="360"/>
      </w:pPr>
      <w:rPr>
        <w:rFonts w:ascii="Symbol" w:hAnsi="Symbol" w:cs="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cs="Wingdings" w:hint="default"/>
      </w:rPr>
    </w:lvl>
  </w:abstractNum>
  <w:abstractNum w:abstractNumId="6" w15:restartNumberingAfterBreak="0">
    <w:nsid w:val="406226C2"/>
    <w:multiLevelType w:val="hybridMultilevel"/>
    <w:tmpl w:val="366E65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420F7448"/>
    <w:multiLevelType w:val="hybridMultilevel"/>
    <w:tmpl w:val="68168C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AB6360D"/>
    <w:multiLevelType w:val="hybridMultilevel"/>
    <w:tmpl w:val="980E00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D2927DE"/>
    <w:multiLevelType w:val="hybridMultilevel"/>
    <w:tmpl w:val="07B64D4A"/>
    <w:lvl w:ilvl="0" w:tplc="8F60CDBA">
      <w:start w:val="2"/>
      <w:numFmt w:val="bullet"/>
      <w:lvlText w:val="-"/>
      <w:lvlJc w:val="left"/>
      <w:pPr>
        <w:ind w:left="1068" w:hanging="360"/>
      </w:pPr>
      <w:rPr>
        <w:rFonts w:ascii="Arial Narrow" w:eastAsia="Times New Roman" w:hAnsi="Arial Narrow"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5E703E2A"/>
    <w:multiLevelType w:val="hybridMultilevel"/>
    <w:tmpl w:val="20F4ABF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65595D70"/>
    <w:multiLevelType w:val="hybridMultilevel"/>
    <w:tmpl w:val="C2A005E8"/>
    <w:lvl w:ilvl="0" w:tplc="04050017">
      <w:start w:val="1"/>
      <w:numFmt w:val="lowerLetter"/>
      <w:lvlText w:val="%1)"/>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6CF96627"/>
    <w:multiLevelType w:val="hybridMultilevel"/>
    <w:tmpl w:val="7B8AD49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73857DC6"/>
    <w:multiLevelType w:val="hybridMultilevel"/>
    <w:tmpl w:val="E34ED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41034A"/>
    <w:multiLevelType w:val="hybridMultilevel"/>
    <w:tmpl w:val="BE2629A2"/>
    <w:lvl w:ilvl="0" w:tplc="04050001">
      <w:start w:val="1"/>
      <w:numFmt w:val="bullet"/>
      <w:lvlText w:val=""/>
      <w:lvlJc w:val="left"/>
      <w:pPr>
        <w:ind w:left="2185" w:hanging="360"/>
      </w:pPr>
      <w:rPr>
        <w:rFonts w:ascii="Symbol" w:hAnsi="Symbol" w:hint="default"/>
      </w:rPr>
    </w:lvl>
    <w:lvl w:ilvl="1" w:tplc="04050003" w:tentative="1">
      <w:start w:val="1"/>
      <w:numFmt w:val="bullet"/>
      <w:lvlText w:val="o"/>
      <w:lvlJc w:val="left"/>
      <w:pPr>
        <w:ind w:left="2905" w:hanging="360"/>
      </w:pPr>
      <w:rPr>
        <w:rFonts w:ascii="Courier New" w:hAnsi="Courier New" w:cs="Courier New" w:hint="default"/>
      </w:rPr>
    </w:lvl>
    <w:lvl w:ilvl="2" w:tplc="04050005" w:tentative="1">
      <w:start w:val="1"/>
      <w:numFmt w:val="bullet"/>
      <w:lvlText w:val=""/>
      <w:lvlJc w:val="left"/>
      <w:pPr>
        <w:ind w:left="3625" w:hanging="360"/>
      </w:pPr>
      <w:rPr>
        <w:rFonts w:ascii="Wingdings" w:hAnsi="Wingdings" w:cs="Wingdings" w:hint="default"/>
      </w:rPr>
    </w:lvl>
    <w:lvl w:ilvl="3" w:tplc="04050001" w:tentative="1">
      <w:start w:val="1"/>
      <w:numFmt w:val="bullet"/>
      <w:lvlText w:val=""/>
      <w:lvlJc w:val="left"/>
      <w:pPr>
        <w:ind w:left="4345" w:hanging="360"/>
      </w:pPr>
      <w:rPr>
        <w:rFonts w:ascii="Symbol" w:hAnsi="Symbol" w:cs="Symbol" w:hint="default"/>
      </w:rPr>
    </w:lvl>
    <w:lvl w:ilvl="4" w:tplc="04050003" w:tentative="1">
      <w:start w:val="1"/>
      <w:numFmt w:val="bullet"/>
      <w:lvlText w:val="o"/>
      <w:lvlJc w:val="left"/>
      <w:pPr>
        <w:ind w:left="5065" w:hanging="360"/>
      </w:pPr>
      <w:rPr>
        <w:rFonts w:ascii="Courier New" w:hAnsi="Courier New" w:cs="Courier New" w:hint="default"/>
      </w:rPr>
    </w:lvl>
    <w:lvl w:ilvl="5" w:tplc="04050005" w:tentative="1">
      <w:start w:val="1"/>
      <w:numFmt w:val="bullet"/>
      <w:lvlText w:val=""/>
      <w:lvlJc w:val="left"/>
      <w:pPr>
        <w:ind w:left="5785" w:hanging="360"/>
      </w:pPr>
      <w:rPr>
        <w:rFonts w:ascii="Wingdings" w:hAnsi="Wingdings" w:cs="Wingdings" w:hint="default"/>
      </w:rPr>
    </w:lvl>
    <w:lvl w:ilvl="6" w:tplc="04050001" w:tentative="1">
      <w:start w:val="1"/>
      <w:numFmt w:val="bullet"/>
      <w:lvlText w:val=""/>
      <w:lvlJc w:val="left"/>
      <w:pPr>
        <w:ind w:left="6505" w:hanging="360"/>
      </w:pPr>
      <w:rPr>
        <w:rFonts w:ascii="Symbol" w:hAnsi="Symbol" w:cs="Symbol" w:hint="default"/>
      </w:rPr>
    </w:lvl>
    <w:lvl w:ilvl="7" w:tplc="04050003" w:tentative="1">
      <w:start w:val="1"/>
      <w:numFmt w:val="bullet"/>
      <w:lvlText w:val="o"/>
      <w:lvlJc w:val="left"/>
      <w:pPr>
        <w:ind w:left="7225" w:hanging="360"/>
      </w:pPr>
      <w:rPr>
        <w:rFonts w:ascii="Courier New" w:hAnsi="Courier New" w:cs="Courier New" w:hint="default"/>
      </w:rPr>
    </w:lvl>
    <w:lvl w:ilvl="8" w:tplc="04050005" w:tentative="1">
      <w:start w:val="1"/>
      <w:numFmt w:val="bullet"/>
      <w:lvlText w:val=""/>
      <w:lvlJc w:val="left"/>
      <w:pPr>
        <w:ind w:left="7945" w:hanging="360"/>
      </w:pPr>
      <w:rPr>
        <w:rFonts w:ascii="Wingdings" w:hAnsi="Wingdings" w:cs="Wingdings" w:hint="default"/>
      </w:rPr>
    </w:lvl>
  </w:abstractNum>
  <w:num w:numId="1">
    <w:abstractNumId w:val="8"/>
  </w:num>
  <w:num w:numId="2">
    <w:abstractNumId w:val="13"/>
  </w:num>
  <w:num w:numId="3">
    <w:abstractNumId w:val="6"/>
  </w:num>
  <w:num w:numId="4">
    <w:abstractNumId w:val="10"/>
  </w:num>
  <w:num w:numId="5">
    <w:abstractNumId w:val="1"/>
  </w:num>
  <w:num w:numId="6">
    <w:abstractNumId w:val="5"/>
  </w:num>
  <w:num w:numId="7">
    <w:abstractNumId w:val="2"/>
  </w:num>
  <w:num w:numId="8">
    <w:abstractNumId w:val="14"/>
  </w:num>
  <w:num w:numId="9">
    <w:abstractNumId w:val="4"/>
  </w:num>
  <w:num w:numId="10">
    <w:abstractNumId w:val="11"/>
  </w:num>
  <w:num w:numId="11">
    <w:abstractNumId w:val="0"/>
  </w:num>
  <w:num w:numId="12">
    <w:abstractNumId w:val="3"/>
  </w:num>
  <w:num w:numId="13">
    <w:abstractNumId w:val="7"/>
  </w:num>
  <w:num w:numId="14">
    <w:abstractNumId w:val="9"/>
  </w:num>
  <w:num w:numId="1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23D2"/>
    <w:rsid w:val="00000298"/>
    <w:rsid w:val="000004D3"/>
    <w:rsid w:val="00000F93"/>
    <w:rsid w:val="00002362"/>
    <w:rsid w:val="00005BDF"/>
    <w:rsid w:val="00005D9E"/>
    <w:rsid w:val="000066E3"/>
    <w:rsid w:val="00007227"/>
    <w:rsid w:val="00010658"/>
    <w:rsid w:val="00010F94"/>
    <w:rsid w:val="00011AFF"/>
    <w:rsid w:val="000125EB"/>
    <w:rsid w:val="000177BC"/>
    <w:rsid w:val="00021898"/>
    <w:rsid w:val="00022A1D"/>
    <w:rsid w:val="000233E4"/>
    <w:rsid w:val="000259BC"/>
    <w:rsid w:val="00032457"/>
    <w:rsid w:val="000328C5"/>
    <w:rsid w:val="000329ED"/>
    <w:rsid w:val="00033923"/>
    <w:rsid w:val="00033F4B"/>
    <w:rsid w:val="000347FE"/>
    <w:rsid w:val="0003683E"/>
    <w:rsid w:val="0004128A"/>
    <w:rsid w:val="00045488"/>
    <w:rsid w:val="000456BC"/>
    <w:rsid w:val="000462BD"/>
    <w:rsid w:val="000465D4"/>
    <w:rsid w:val="00047E7F"/>
    <w:rsid w:val="00050E3F"/>
    <w:rsid w:val="00050ED0"/>
    <w:rsid w:val="00052A9B"/>
    <w:rsid w:val="00055C4C"/>
    <w:rsid w:val="00060DC9"/>
    <w:rsid w:val="00062689"/>
    <w:rsid w:val="0006648E"/>
    <w:rsid w:val="00070841"/>
    <w:rsid w:val="00072821"/>
    <w:rsid w:val="00076386"/>
    <w:rsid w:val="000820D2"/>
    <w:rsid w:val="00083F1E"/>
    <w:rsid w:val="0008567F"/>
    <w:rsid w:val="00086E27"/>
    <w:rsid w:val="000A0826"/>
    <w:rsid w:val="000A0D15"/>
    <w:rsid w:val="000A2FC6"/>
    <w:rsid w:val="000A43DE"/>
    <w:rsid w:val="000A447B"/>
    <w:rsid w:val="000A4EEC"/>
    <w:rsid w:val="000A51E5"/>
    <w:rsid w:val="000A5582"/>
    <w:rsid w:val="000A61C9"/>
    <w:rsid w:val="000B04BD"/>
    <w:rsid w:val="000B0B51"/>
    <w:rsid w:val="000B0D73"/>
    <w:rsid w:val="000B3E99"/>
    <w:rsid w:val="000B5090"/>
    <w:rsid w:val="000B63F1"/>
    <w:rsid w:val="000B659B"/>
    <w:rsid w:val="000B7A30"/>
    <w:rsid w:val="000C11D6"/>
    <w:rsid w:val="000C16A3"/>
    <w:rsid w:val="000C337A"/>
    <w:rsid w:val="000C4544"/>
    <w:rsid w:val="000C45D2"/>
    <w:rsid w:val="000C48D6"/>
    <w:rsid w:val="000C496D"/>
    <w:rsid w:val="000C52DA"/>
    <w:rsid w:val="000D218F"/>
    <w:rsid w:val="000D25E2"/>
    <w:rsid w:val="000D29E2"/>
    <w:rsid w:val="000D3D00"/>
    <w:rsid w:val="000E12DC"/>
    <w:rsid w:val="000E1580"/>
    <w:rsid w:val="000E2020"/>
    <w:rsid w:val="000E26BC"/>
    <w:rsid w:val="000E3540"/>
    <w:rsid w:val="000E36BF"/>
    <w:rsid w:val="000E41EE"/>
    <w:rsid w:val="000E5C19"/>
    <w:rsid w:val="000E6DF8"/>
    <w:rsid w:val="000E77E6"/>
    <w:rsid w:val="000F0912"/>
    <w:rsid w:val="000F0A58"/>
    <w:rsid w:val="000F2EE2"/>
    <w:rsid w:val="000F4F3A"/>
    <w:rsid w:val="001003B9"/>
    <w:rsid w:val="001018FA"/>
    <w:rsid w:val="00104A7B"/>
    <w:rsid w:val="00113E19"/>
    <w:rsid w:val="001143FC"/>
    <w:rsid w:val="00114C62"/>
    <w:rsid w:val="001164B0"/>
    <w:rsid w:val="001217B4"/>
    <w:rsid w:val="00122169"/>
    <w:rsid w:val="00122AFC"/>
    <w:rsid w:val="00124126"/>
    <w:rsid w:val="001244C6"/>
    <w:rsid w:val="00124BD8"/>
    <w:rsid w:val="0012512C"/>
    <w:rsid w:val="0012547D"/>
    <w:rsid w:val="001271F4"/>
    <w:rsid w:val="00127A81"/>
    <w:rsid w:val="00127FC7"/>
    <w:rsid w:val="0013078C"/>
    <w:rsid w:val="00132CAA"/>
    <w:rsid w:val="00134FF8"/>
    <w:rsid w:val="00136EBE"/>
    <w:rsid w:val="00140EDB"/>
    <w:rsid w:val="00143879"/>
    <w:rsid w:val="00143B7E"/>
    <w:rsid w:val="001441FD"/>
    <w:rsid w:val="0014752D"/>
    <w:rsid w:val="00151CB5"/>
    <w:rsid w:val="00152669"/>
    <w:rsid w:val="001530F8"/>
    <w:rsid w:val="00153281"/>
    <w:rsid w:val="00153AD6"/>
    <w:rsid w:val="00154BB8"/>
    <w:rsid w:val="00156B54"/>
    <w:rsid w:val="0016062D"/>
    <w:rsid w:val="00160ABE"/>
    <w:rsid w:val="00162734"/>
    <w:rsid w:val="00162F15"/>
    <w:rsid w:val="00163F02"/>
    <w:rsid w:val="00166968"/>
    <w:rsid w:val="00167C3A"/>
    <w:rsid w:val="0017024E"/>
    <w:rsid w:val="00170551"/>
    <w:rsid w:val="00173507"/>
    <w:rsid w:val="0017399D"/>
    <w:rsid w:val="00173C77"/>
    <w:rsid w:val="0017690F"/>
    <w:rsid w:val="00180C15"/>
    <w:rsid w:val="00182189"/>
    <w:rsid w:val="0018426D"/>
    <w:rsid w:val="001852C7"/>
    <w:rsid w:val="0019156E"/>
    <w:rsid w:val="00191C0C"/>
    <w:rsid w:val="00192543"/>
    <w:rsid w:val="00195419"/>
    <w:rsid w:val="001A2596"/>
    <w:rsid w:val="001A27B5"/>
    <w:rsid w:val="001A36A8"/>
    <w:rsid w:val="001A47B2"/>
    <w:rsid w:val="001A4879"/>
    <w:rsid w:val="001A4E7B"/>
    <w:rsid w:val="001A4F92"/>
    <w:rsid w:val="001A6A9D"/>
    <w:rsid w:val="001B1921"/>
    <w:rsid w:val="001B2331"/>
    <w:rsid w:val="001B3E6A"/>
    <w:rsid w:val="001B7F8A"/>
    <w:rsid w:val="001C0D75"/>
    <w:rsid w:val="001C1303"/>
    <w:rsid w:val="001C3BDF"/>
    <w:rsid w:val="001C4909"/>
    <w:rsid w:val="001C490D"/>
    <w:rsid w:val="001C4FCC"/>
    <w:rsid w:val="001C587D"/>
    <w:rsid w:val="001C6A7A"/>
    <w:rsid w:val="001C6FFE"/>
    <w:rsid w:val="001C76E3"/>
    <w:rsid w:val="001D2109"/>
    <w:rsid w:val="001D44AE"/>
    <w:rsid w:val="001D486C"/>
    <w:rsid w:val="001D53AC"/>
    <w:rsid w:val="001E0422"/>
    <w:rsid w:val="001E0706"/>
    <w:rsid w:val="001E0F4F"/>
    <w:rsid w:val="001E2EB7"/>
    <w:rsid w:val="001E69B0"/>
    <w:rsid w:val="001F1885"/>
    <w:rsid w:val="001F19FC"/>
    <w:rsid w:val="001F4830"/>
    <w:rsid w:val="001F7FA2"/>
    <w:rsid w:val="00201625"/>
    <w:rsid w:val="00202DBE"/>
    <w:rsid w:val="0020325D"/>
    <w:rsid w:val="00205555"/>
    <w:rsid w:val="00206C64"/>
    <w:rsid w:val="00206E98"/>
    <w:rsid w:val="0021245B"/>
    <w:rsid w:val="00212D46"/>
    <w:rsid w:val="002132AA"/>
    <w:rsid w:val="002133C6"/>
    <w:rsid w:val="00213594"/>
    <w:rsid w:val="00213B25"/>
    <w:rsid w:val="0022060F"/>
    <w:rsid w:val="0022096A"/>
    <w:rsid w:val="0022291C"/>
    <w:rsid w:val="00223314"/>
    <w:rsid w:val="00226417"/>
    <w:rsid w:val="00226BDD"/>
    <w:rsid w:val="00226E41"/>
    <w:rsid w:val="00230611"/>
    <w:rsid w:val="00230E55"/>
    <w:rsid w:val="00230E92"/>
    <w:rsid w:val="00231B0D"/>
    <w:rsid w:val="00231EB7"/>
    <w:rsid w:val="00231F0F"/>
    <w:rsid w:val="00233189"/>
    <w:rsid w:val="00233763"/>
    <w:rsid w:val="002346B1"/>
    <w:rsid w:val="00235DB2"/>
    <w:rsid w:val="00237A47"/>
    <w:rsid w:val="00241A75"/>
    <w:rsid w:val="00241E9C"/>
    <w:rsid w:val="00245092"/>
    <w:rsid w:val="0024552F"/>
    <w:rsid w:val="00245DD9"/>
    <w:rsid w:val="00253BD4"/>
    <w:rsid w:val="00254672"/>
    <w:rsid w:val="00255537"/>
    <w:rsid w:val="00255FEB"/>
    <w:rsid w:val="00256313"/>
    <w:rsid w:val="00256B9A"/>
    <w:rsid w:val="00257354"/>
    <w:rsid w:val="002659E5"/>
    <w:rsid w:val="00266F35"/>
    <w:rsid w:val="00267524"/>
    <w:rsid w:val="00271082"/>
    <w:rsid w:val="002727FD"/>
    <w:rsid w:val="0027290E"/>
    <w:rsid w:val="0027337B"/>
    <w:rsid w:val="00273975"/>
    <w:rsid w:val="002753BB"/>
    <w:rsid w:val="00276992"/>
    <w:rsid w:val="00277273"/>
    <w:rsid w:val="002776A4"/>
    <w:rsid w:val="00277EE7"/>
    <w:rsid w:val="002802A5"/>
    <w:rsid w:val="00281C7B"/>
    <w:rsid w:val="002838C4"/>
    <w:rsid w:val="00283D47"/>
    <w:rsid w:val="00283E58"/>
    <w:rsid w:val="00284D4C"/>
    <w:rsid w:val="00285029"/>
    <w:rsid w:val="002925BA"/>
    <w:rsid w:val="00292CC7"/>
    <w:rsid w:val="00293818"/>
    <w:rsid w:val="002941F4"/>
    <w:rsid w:val="00296001"/>
    <w:rsid w:val="002966EE"/>
    <w:rsid w:val="002967DD"/>
    <w:rsid w:val="002A3DC2"/>
    <w:rsid w:val="002A3F64"/>
    <w:rsid w:val="002A599B"/>
    <w:rsid w:val="002A740E"/>
    <w:rsid w:val="002B090B"/>
    <w:rsid w:val="002B131F"/>
    <w:rsid w:val="002B36FF"/>
    <w:rsid w:val="002B3F18"/>
    <w:rsid w:val="002B7152"/>
    <w:rsid w:val="002B7C4D"/>
    <w:rsid w:val="002C12D2"/>
    <w:rsid w:val="002C19C1"/>
    <w:rsid w:val="002C22DD"/>
    <w:rsid w:val="002C6C2A"/>
    <w:rsid w:val="002C6D64"/>
    <w:rsid w:val="002C6E3E"/>
    <w:rsid w:val="002C7808"/>
    <w:rsid w:val="002D0044"/>
    <w:rsid w:val="002D0294"/>
    <w:rsid w:val="002D27F4"/>
    <w:rsid w:val="002D3A16"/>
    <w:rsid w:val="002D4242"/>
    <w:rsid w:val="002D5E52"/>
    <w:rsid w:val="002D735C"/>
    <w:rsid w:val="002D7DAE"/>
    <w:rsid w:val="002D7F96"/>
    <w:rsid w:val="002E033B"/>
    <w:rsid w:val="002E0400"/>
    <w:rsid w:val="002E126D"/>
    <w:rsid w:val="002E2C9C"/>
    <w:rsid w:val="002E3755"/>
    <w:rsid w:val="002E5350"/>
    <w:rsid w:val="002E5984"/>
    <w:rsid w:val="002E5998"/>
    <w:rsid w:val="002E5F38"/>
    <w:rsid w:val="002E6119"/>
    <w:rsid w:val="002E68DA"/>
    <w:rsid w:val="002E721A"/>
    <w:rsid w:val="002E743B"/>
    <w:rsid w:val="002F114C"/>
    <w:rsid w:val="002F2571"/>
    <w:rsid w:val="002F2D3C"/>
    <w:rsid w:val="002F2E0F"/>
    <w:rsid w:val="0030211D"/>
    <w:rsid w:val="00304820"/>
    <w:rsid w:val="00304873"/>
    <w:rsid w:val="00306799"/>
    <w:rsid w:val="003073C9"/>
    <w:rsid w:val="003075AA"/>
    <w:rsid w:val="00310198"/>
    <w:rsid w:val="003142F2"/>
    <w:rsid w:val="00316525"/>
    <w:rsid w:val="0031775C"/>
    <w:rsid w:val="00321356"/>
    <w:rsid w:val="003223AF"/>
    <w:rsid w:val="00322D90"/>
    <w:rsid w:val="003235A3"/>
    <w:rsid w:val="003243DE"/>
    <w:rsid w:val="0032782F"/>
    <w:rsid w:val="00331900"/>
    <w:rsid w:val="003342AA"/>
    <w:rsid w:val="00335FE4"/>
    <w:rsid w:val="00336529"/>
    <w:rsid w:val="0033788F"/>
    <w:rsid w:val="003378C0"/>
    <w:rsid w:val="00340994"/>
    <w:rsid w:val="003424B6"/>
    <w:rsid w:val="0034279B"/>
    <w:rsid w:val="00344A27"/>
    <w:rsid w:val="00344B92"/>
    <w:rsid w:val="003453BF"/>
    <w:rsid w:val="0034604F"/>
    <w:rsid w:val="003466EE"/>
    <w:rsid w:val="003504EE"/>
    <w:rsid w:val="003525D8"/>
    <w:rsid w:val="00352D44"/>
    <w:rsid w:val="003534C1"/>
    <w:rsid w:val="00354BF1"/>
    <w:rsid w:val="003554BC"/>
    <w:rsid w:val="0035587E"/>
    <w:rsid w:val="00355AE7"/>
    <w:rsid w:val="00357016"/>
    <w:rsid w:val="00357C45"/>
    <w:rsid w:val="0036119E"/>
    <w:rsid w:val="00363B2C"/>
    <w:rsid w:val="003651FA"/>
    <w:rsid w:val="00366595"/>
    <w:rsid w:val="00372C33"/>
    <w:rsid w:val="003730A4"/>
    <w:rsid w:val="0037450A"/>
    <w:rsid w:val="003746CE"/>
    <w:rsid w:val="00375417"/>
    <w:rsid w:val="00377574"/>
    <w:rsid w:val="00380DE9"/>
    <w:rsid w:val="00382BA0"/>
    <w:rsid w:val="0038407D"/>
    <w:rsid w:val="00385019"/>
    <w:rsid w:val="003900BD"/>
    <w:rsid w:val="00391A95"/>
    <w:rsid w:val="00392123"/>
    <w:rsid w:val="00394D2B"/>
    <w:rsid w:val="003951BE"/>
    <w:rsid w:val="00396820"/>
    <w:rsid w:val="00397257"/>
    <w:rsid w:val="00397300"/>
    <w:rsid w:val="003A11A5"/>
    <w:rsid w:val="003A146F"/>
    <w:rsid w:val="003A2256"/>
    <w:rsid w:val="003A7272"/>
    <w:rsid w:val="003A7F14"/>
    <w:rsid w:val="003B1193"/>
    <w:rsid w:val="003B1371"/>
    <w:rsid w:val="003B291B"/>
    <w:rsid w:val="003B54C8"/>
    <w:rsid w:val="003B7630"/>
    <w:rsid w:val="003C0229"/>
    <w:rsid w:val="003C15FE"/>
    <w:rsid w:val="003C5244"/>
    <w:rsid w:val="003C6AA8"/>
    <w:rsid w:val="003D2E06"/>
    <w:rsid w:val="003D37AE"/>
    <w:rsid w:val="003D5370"/>
    <w:rsid w:val="003D631C"/>
    <w:rsid w:val="003D7CCC"/>
    <w:rsid w:val="003E125B"/>
    <w:rsid w:val="003E1CC5"/>
    <w:rsid w:val="003E2335"/>
    <w:rsid w:val="003E244E"/>
    <w:rsid w:val="003E4691"/>
    <w:rsid w:val="003E4C24"/>
    <w:rsid w:val="003E7223"/>
    <w:rsid w:val="003F3170"/>
    <w:rsid w:val="003F3602"/>
    <w:rsid w:val="003F37EB"/>
    <w:rsid w:val="003F387F"/>
    <w:rsid w:val="003F4BD7"/>
    <w:rsid w:val="003F4DAB"/>
    <w:rsid w:val="003F5325"/>
    <w:rsid w:val="004004FF"/>
    <w:rsid w:val="00402381"/>
    <w:rsid w:val="0040416A"/>
    <w:rsid w:val="00406FB8"/>
    <w:rsid w:val="00411B99"/>
    <w:rsid w:val="004125E6"/>
    <w:rsid w:val="00416668"/>
    <w:rsid w:val="00416D78"/>
    <w:rsid w:val="004172D7"/>
    <w:rsid w:val="00421A19"/>
    <w:rsid w:val="00422045"/>
    <w:rsid w:val="004222EB"/>
    <w:rsid w:val="00422C8F"/>
    <w:rsid w:val="00423955"/>
    <w:rsid w:val="004275B5"/>
    <w:rsid w:val="00430B11"/>
    <w:rsid w:val="00430B4F"/>
    <w:rsid w:val="00430E4B"/>
    <w:rsid w:val="00431426"/>
    <w:rsid w:val="0043226F"/>
    <w:rsid w:val="00432978"/>
    <w:rsid w:val="0043377A"/>
    <w:rsid w:val="00433B10"/>
    <w:rsid w:val="00433C3C"/>
    <w:rsid w:val="004342A5"/>
    <w:rsid w:val="004350AD"/>
    <w:rsid w:val="00436376"/>
    <w:rsid w:val="00437639"/>
    <w:rsid w:val="00437C74"/>
    <w:rsid w:val="00440925"/>
    <w:rsid w:val="00440C0C"/>
    <w:rsid w:val="004435FF"/>
    <w:rsid w:val="00444415"/>
    <w:rsid w:val="00444D00"/>
    <w:rsid w:val="00446A06"/>
    <w:rsid w:val="0044791D"/>
    <w:rsid w:val="00450C1B"/>
    <w:rsid w:val="00451684"/>
    <w:rsid w:val="00451C66"/>
    <w:rsid w:val="00452402"/>
    <w:rsid w:val="004533F5"/>
    <w:rsid w:val="0045425D"/>
    <w:rsid w:val="00462061"/>
    <w:rsid w:val="00465B10"/>
    <w:rsid w:val="0046763D"/>
    <w:rsid w:val="004700F3"/>
    <w:rsid w:val="00470309"/>
    <w:rsid w:val="0047194A"/>
    <w:rsid w:val="00472377"/>
    <w:rsid w:val="00472C58"/>
    <w:rsid w:val="00472EBE"/>
    <w:rsid w:val="0047396B"/>
    <w:rsid w:val="00474192"/>
    <w:rsid w:val="00474C6B"/>
    <w:rsid w:val="004762BB"/>
    <w:rsid w:val="004762C2"/>
    <w:rsid w:val="00480676"/>
    <w:rsid w:val="004808C6"/>
    <w:rsid w:val="00482C5F"/>
    <w:rsid w:val="00482D27"/>
    <w:rsid w:val="00482F47"/>
    <w:rsid w:val="004837C6"/>
    <w:rsid w:val="00485824"/>
    <w:rsid w:val="00491AA2"/>
    <w:rsid w:val="0049308B"/>
    <w:rsid w:val="00494824"/>
    <w:rsid w:val="00494EFE"/>
    <w:rsid w:val="00497710"/>
    <w:rsid w:val="004A0967"/>
    <w:rsid w:val="004A1BE2"/>
    <w:rsid w:val="004A238A"/>
    <w:rsid w:val="004A64F3"/>
    <w:rsid w:val="004A7231"/>
    <w:rsid w:val="004A7E12"/>
    <w:rsid w:val="004B48AA"/>
    <w:rsid w:val="004B6694"/>
    <w:rsid w:val="004C0957"/>
    <w:rsid w:val="004C2FAC"/>
    <w:rsid w:val="004C352D"/>
    <w:rsid w:val="004C49A7"/>
    <w:rsid w:val="004C5F95"/>
    <w:rsid w:val="004C61A8"/>
    <w:rsid w:val="004C668C"/>
    <w:rsid w:val="004C6E81"/>
    <w:rsid w:val="004C7828"/>
    <w:rsid w:val="004D08BD"/>
    <w:rsid w:val="004D1826"/>
    <w:rsid w:val="004D1B7F"/>
    <w:rsid w:val="004D297A"/>
    <w:rsid w:val="004D31D5"/>
    <w:rsid w:val="004D3BD5"/>
    <w:rsid w:val="004D6171"/>
    <w:rsid w:val="004D68C4"/>
    <w:rsid w:val="004E0C6F"/>
    <w:rsid w:val="004E0D25"/>
    <w:rsid w:val="004E304B"/>
    <w:rsid w:val="004E50DA"/>
    <w:rsid w:val="004E714A"/>
    <w:rsid w:val="004E71AF"/>
    <w:rsid w:val="004E764E"/>
    <w:rsid w:val="004E78C6"/>
    <w:rsid w:val="004E7934"/>
    <w:rsid w:val="004F1B44"/>
    <w:rsid w:val="004F3231"/>
    <w:rsid w:val="004F3B28"/>
    <w:rsid w:val="004F5164"/>
    <w:rsid w:val="004F5E3E"/>
    <w:rsid w:val="004F5FCF"/>
    <w:rsid w:val="005017F4"/>
    <w:rsid w:val="0050460A"/>
    <w:rsid w:val="0050603C"/>
    <w:rsid w:val="0050708A"/>
    <w:rsid w:val="005076BB"/>
    <w:rsid w:val="00510BDA"/>
    <w:rsid w:val="00510F2A"/>
    <w:rsid w:val="00511B73"/>
    <w:rsid w:val="0051213F"/>
    <w:rsid w:val="00513BD2"/>
    <w:rsid w:val="00513D04"/>
    <w:rsid w:val="005140B3"/>
    <w:rsid w:val="0051566C"/>
    <w:rsid w:val="0051605F"/>
    <w:rsid w:val="0052071D"/>
    <w:rsid w:val="0052168F"/>
    <w:rsid w:val="00523B84"/>
    <w:rsid w:val="00525626"/>
    <w:rsid w:val="00526090"/>
    <w:rsid w:val="00527811"/>
    <w:rsid w:val="0053178B"/>
    <w:rsid w:val="00531DE9"/>
    <w:rsid w:val="00532310"/>
    <w:rsid w:val="005335CA"/>
    <w:rsid w:val="00534BD4"/>
    <w:rsid w:val="005362CC"/>
    <w:rsid w:val="005367AF"/>
    <w:rsid w:val="00536B83"/>
    <w:rsid w:val="005377EE"/>
    <w:rsid w:val="00537A5D"/>
    <w:rsid w:val="005405EE"/>
    <w:rsid w:val="00540FF1"/>
    <w:rsid w:val="005413B9"/>
    <w:rsid w:val="00541EEC"/>
    <w:rsid w:val="00542300"/>
    <w:rsid w:val="00543D7F"/>
    <w:rsid w:val="00543FE5"/>
    <w:rsid w:val="0054519C"/>
    <w:rsid w:val="005471CA"/>
    <w:rsid w:val="005502CE"/>
    <w:rsid w:val="00551F5F"/>
    <w:rsid w:val="00552AEC"/>
    <w:rsid w:val="005601B7"/>
    <w:rsid w:val="00562670"/>
    <w:rsid w:val="005642B0"/>
    <w:rsid w:val="00565719"/>
    <w:rsid w:val="00565FB3"/>
    <w:rsid w:val="00567F31"/>
    <w:rsid w:val="00567FE3"/>
    <w:rsid w:val="00570C19"/>
    <w:rsid w:val="00571E16"/>
    <w:rsid w:val="00572537"/>
    <w:rsid w:val="00573C69"/>
    <w:rsid w:val="0057434A"/>
    <w:rsid w:val="00576D06"/>
    <w:rsid w:val="0057776C"/>
    <w:rsid w:val="005806BE"/>
    <w:rsid w:val="00580853"/>
    <w:rsid w:val="00591449"/>
    <w:rsid w:val="00594DBA"/>
    <w:rsid w:val="005A0479"/>
    <w:rsid w:val="005A0AE1"/>
    <w:rsid w:val="005A12D9"/>
    <w:rsid w:val="005A4024"/>
    <w:rsid w:val="005A484C"/>
    <w:rsid w:val="005A565A"/>
    <w:rsid w:val="005A67AB"/>
    <w:rsid w:val="005A6BB5"/>
    <w:rsid w:val="005B0F3E"/>
    <w:rsid w:val="005B2099"/>
    <w:rsid w:val="005B4BAF"/>
    <w:rsid w:val="005B4BD1"/>
    <w:rsid w:val="005B5A36"/>
    <w:rsid w:val="005B60B5"/>
    <w:rsid w:val="005B6F71"/>
    <w:rsid w:val="005B7B94"/>
    <w:rsid w:val="005B7FDC"/>
    <w:rsid w:val="005C20A5"/>
    <w:rsid w:val="005C3B7D"/>
    <w:rsid w:val="005C7254"/>
    <w:rsid w:val="005D0307"/>
    <w:rsid w:val="005D1FD2"/>
    <w:rsid w:val="005D28A7"/>
    <w:rsid w:val="005D372D"/>
    <w:rsid w:val="005D44B8"/>
    <w:rsid w:val="005D4AB2"/>
    <w:rsid w:val="005D5CA6"/>
    <w:rsid w:val="005D7A42"/>
    <w:rsid w:val="005E0566"/>
    <w:rsid w:val="005E09E9"/>
    <w:rsid w:val="005E1F71"/>
    <w:rsid w:val="005E5916"/>
    <w:rsid w:val="005E5946"/>
    <w:rsid w:val="005E5CBB"/>
    <w:rsid w:val="005F2B08"/>
    <w:rsid w:val="005F2F17"/>
    <w:rsid w:val="005F5615"/>
    <w:rsid w:val="00600661"/>
    <w:rsid w:val="0060170B"/>
    <w:rsid w:val="0060325D"/>
    <w:rsid w:val="0060415C"/>
    <w:rsid w:val="00605CFE"/>
    <w:rsid w:val="0061015A"/>
    <w:rsid w:val="006103C8"/>
    <w:rsid w:val="006106B3"/>
    <w:rsid w:val="00610859"/>
    <w:rsid w:val="006123D2"/>
    <w:rsid w:val="00612BA9"/>
    <w:rsid w:val="00613772"/>
    <w:rsid w:val="00614A10"/>
    <w:rsid w:val="00617D98"/>
    <w:rsid w:val="006209D5"/>
    <w:rsid w:val="00620FDF"/>
    <w:rsid w:val="006216FD"/>
    <w:rsid w:val="0062336C"/>
    <w:rsid w:val="00624633"/>
    <w:rsid w:val="00627ACD"/>
    <w:rsid w:val="006314A6"/>
    <w:rsid w:val="006317CA"/>
    <w:rsid w:val="00633643"/>
    <w:rsid w:val="006361F8"/>
    <w:rsid w:val="0063636B"/>
    <w:rsid w:val="0064289D"/>
    <w:rsid w:val="00642B0B"/>
    <w:rsid w:val="00644775"/>
    <w:rsid w:val="00645354"/>
    <w:rsid w:val="006457FC"/>
    <w:rsid w:val="00646F43"/>
    <w:rsid w:val="0065146D"/>
    <w:rsid w:val="00652772"/>
    <w:rsid w:val="00653ED8"/>
    <w:rsid w:val="00654F96"/>
    <w:rsid w:val="006562A6"/>
    <w:rsid w:val="00656351"/>
    <w:rsid w:val="00657548"/>
    <w:rsid w:val="00660556"/>
    <w:rsid w:val="0066152C"/>
    <w:rsid w:val="0066154A"/>
    <w:rsid w:val="00661FA1"/>
    <w:rsid w:val="00663AEC"/>
    <w:rsid w:val="0066631E"/>
    <w:rsid w:val="00667147"/>
    <w:rsid w:val="0067159C"/>
    <w:rsid w:val="0067236B"/>
    <w:rsid w:val="00676443"/>
    <w:rsid w:val="00676F1A"/>
    <w:rsid w:val="006772BF"/>
    <w:rsid w:val="00682C60"/>
    <w:rsid w:val="00686A2D"/>
    <w:rsid w:val="00686A3F"/>
    <w:rsid w:val="006876B8"/>
    <w:rsid w:val="00687E9D"/>
    <w:rsid w:val="0069236C"/>
    <w:rsid w:val="00692705"/>
    <w:rsid w:val="00693592"/>
    <w:rsid w:val="00693EB0"/>
    <w:rsid w:val="00695263"/>
    <w:rsid w:val="006A0A22"/>
    <w:rsid w:val="006A0E1A"/>
    <w:rsid w:val="006A13DE"/>
    <w:rsid w:val="006A17DF"/>
    <w:rsid w:val="006A2F81"/>
    <w:rsid w:val="006A4260"/>
    <w:rsid w:val="006A4969"/>
    <w:rsid w:val="006A6339"/>
    <w:rsid w:val="006A698B"/>
    <w:rsid w:val="006A7D5B"/>
    <w:rsid w:val="006B1B63"/>
    <w:rsid w:val="006B3CA8"/>
    <w:rsid w:val="006B47E1"/>
    <w:rsid w:val="006B75AB"/>
    <w:rsid w:val="006C06ED"/>
    <w:rsid w:val="006C2382"/>
    <w:rsid w:val="006C360D"/>
    <w:rsid w:val="006D3C64"/>
    <w:rsid w:val="006D4AC3"/>
    <w:rsid w:val="006D6047"/>
    <w:rsid w:val="006E379B"/>
    <w:rsid w:val="006E473A"/>
    <w:rsid w:val="006E4F07"/>
    <w:rsid w:val="006E6BB3"/>
    <w:rsid w:val="006E7FAC"/>
    <w:rsid w:val="006F2194"/>
    <w:rsid w:val="006F2D71"/>
    <w:rsid w:val="006F3309"/>
    <w:rsid w:val="006F3742"/>
    <w:rsid w:val="006F3E85"/>
    <w:rsid w:val="006F6F50"/>
    <w:rsid w:val="006F7188"/>
    <w:rsid w:val="007009F4"/>
    <w:rsid w:val="0070172C"/>
    <w:rsid w:val="0070422A"/>
    <w:rsid w:val="00707546"/>
    <w:rsid w:val="0071349E"/>
    <w:rsid w:val="00714BC4"/>
    <w:rsid w:val="00715BE6"/>
    <w:rsid w:val="00716066"/>
    <w:rsid w:val="007173D6"/>
    <w:rsid w:val="0071769D"/>
    <w:rsid w:val="0072205F"/>
    <w:rsid w:val="00725DC2"/>
    <w:rsid w:val="00726B20"/>
    <w:rsid w:val="00730677"/>
    <w:rsid w:val="0073171A"/>
    <w:rsid w:val="00732268"/>
    <w:rsid w:val="0073258E"/>
    <w:rsid w:val="007346A5"/>
    <w:rsid w:val="00735847"/>
    <w:rsid w:val="00737059"/>
    <w:rsid w:val="00737264"/>
    <w:rsid w:val="007408CE"/>
    <w:rsid w:val="00740D3A"/>
    <w:rsid w:val="00740E51"/>
    <w:rsid w:val="0074171C"/>
    <w:rsid w:val="00742D8C"/>
    <w:rsid w:val="007440BF"/>
    <w:rsid w:val="007450AB"/>
    <w:rsid w:val="0074705D"/>
    <w:rsid w:val="0074786D"/>
    <w:rsid w:val="00747D89"/>
    <w:rsid w:val="00750A39"/>
    <w:rsid w:val="00751D61"/>
    <w:rsid w:val="00755523"/>
    <w:rsid w:val="00755F38"/>
    <w:rsid w:val="007600DD"/>
    <w:rsid w:val="007619E1"/>
    <w:rsid w:val="0076366F"/>
    <w:rsid w:val="00765609"/>
    <w:rsid w:val="007707B5"/>
    <w:rsid w:val="007710A8"/>
    <w:rsid w:val="00771433"/>
    <w:rsid w:val="0077505D"/>
    <w:rsid w:val="00776A19"/>
    <w:rsid w:val="00777970"/>
    <w:rsid w:val="00780CD9"/>
    <w:rsid w:val="00781B5C"/>
    <w:rsid w:val="00781E6C"/>
    <w:rsid w:val="007824ED"/>
    <w:rsid w:val="00783439"/>
    <w:rsid w:val="00783598"/>
    <w:rsid w:val="00783754"/>
    <w:rsid w:val="007847EA"/>
    <w:rsid w:val="00784F4B"/>
    <w:rsid w:val="00785667"/>
    <w:rsid w:val="0078589D"/>
    <w:rsid w:val="00786208"/>
    <w:rsid w:val="00786BE3"/>
    <w:rsid w:val="00787B3B"/>
    <w:rsid w:val="00787CBF"/>
    <w:rsid w:val="0079044F"/>
    <w:rsid w:val="00790A78"/>
    <w:rsid w:val="007918EC"/>
    <w:rsid w:val="0079208F"/>
    <w:rsid w:val="0079614F"/>
    <w:rsid w:val="00797581"/>
    <w:rsid w:val="00797BFC"/>
    <w:rsid w:val="007A0491"/>
    <w:rsid w:val="007A173C"/>
    <w:rsid w:val="007A21BB"/>
    <w:rsid w:val="007A21FA"/>
    <w:rsid w:val="007A2A02"/>
    <w:rsid w:val="007A4158"/>
    <w:rsid w:val="007A4F50"/>
    <w:rsid w:val="007A7EFD"/>
    <w:rsid w:val="007B0426"/>
    <w:rsid w:val="007B43D7"/>
    <w:rsid w:val="007C1E06"/>
    <w:rsid w:val="007C39E7"/>
    <w:rsid w:val="007C410B"/>
    <w:rsid w:val="007C5C80"/>
    <w:rsid w:val="007C6ADA"/>
    <w:rsid w:val="007C76EE"/>
    <w:rsid w:val="007D01B6"/>
    <w:rsid w:val="007D3CA1"/>
    <w:rsid w:val="007D4218"/>
    <w:rsid w:val="007D4432"/>
    <w:rsid w:val="007D53BF"/>
    <w:rsid w:val="007D6F1C"/>
    <w:rsid w:val="007D7A50"/>
    <w:rsid w:val="007E077D"/>
    <w:rsid w:val="007E3AB6"/>
    <w:rsid w:val="007E5156"/>
    <w:rsid w:val="007E7503"/>
    <w:rsid w:val="007F274C"/>
    <w:rsid w:val="007F2E08"/>
    <w:rsid w:val="008009A5"/>
    <w:rsid w:val="00801F10"/>
    <w:rsid w:val="00802931"/>
    <w:rsid w:val="00802ADD"/>
    <w:rsid w:val="0080357B"/>
    <w:rsid w:val="0080588F"/>
    <w:rsid w:val="00807194"/>
    <w:rsid w:val="00810425"/>
    <w:rsid w:val="008124D5"/>
    <w:rsid w:val="0081280E"/>
    <w:rsid w:val="0081290C"/>
    <w:rsid w:val="00813546"/>
    <w:rsid w:val="008141FC"/>
    <w:rsid w:val="00814F41"/>
    <w:rsid w:val="00815B45"/>
    <w:rsid w:val="008174CD"/>
    <w:rsid w:val="00820695"/>
    <w:rsid w:val="0082730E"/>
    <w:rsid w:val="008319BC"/>
    <w:rsid w:val="00833270"/>
    <w:rsid w:val="0083406B"/>
    <w:rsid w:val="00834317"/>
    <w:rsid w:val="0083729C"/>
    <w:rsid w:val="00837FB7"/>
    <w:rsid w:val="00841B8C"/>
    <w:rsid w:val="00842E01"/>
    <w:rsid w:val="008432B1"/>
    <w:rsid w:val="0084366B"/>
    <w:rsid w:val="008441AA"/>
    <w:rsid w:val="008443FE"/>
    <w:rsid w:val="00844560"/>
    <w:rsid w:val="00845390"/>
    <w:rsid w:val="008470DD"/>
    <w:rsid w:val="00847A65"/>
    <w:rsid w:val="00850768"/>
    <w:rsid w:val="0085115A"/>
    <w:rsid w:val="00851A50"/>
    <w:rsid w:val="00851F22"/>
    <w:rsid w:val="00854B27"/>
    <w:rsid w:val="008551E1"/>
    <w:rsid w:val="00855F1B"/>
    <w:rsid w:val="00856409"/>
    <w:rsid w:val="00860081"/>
    <w:rsid w:val="008612B0"/>
    <w:rsid w:val="00864BCE"/>
    <w:rsid w:val="008718E2"/>
    <w:rsid w:val="00871C8B"/>
    <w:rsid w:val="008733B9"/>
    <w:rsid w:val="008741DD"/>
    <w:rsid w:val="00875FD0"/>
    <w:rsid w:val="00881DCE"/>
    <w:rsid w:val="008909CD"/>
    <w:rsid w:val="00893594"/>
    <w:rsid w:val="00893D3C"/>
    <w:rsid w:val="00897839"/>
    <w:rsid w:val="008A234C"/>
    <w:rsid w:val="008A272A"/>
    <w:rsid w:val="008B05C0"/>
    <w:rsid w:val="008B0D75"/>
    <w:rsid w:val="008B19CA"/>
    <w:rsid w:val="008B1F73"/>
    <w:rsid w:val="008B2A21"/>
    <w:rsid w:val="008B331D"/>
    <w:rsid w:val="008B5358"/>
    <w:rsid w:val="008B6247"/>
    <w:rsid w:val="008B7B87"/>
    <w:rsid w:val="008C07F6"/>
    <w:rsid w:val="008C12A1"/>
    <w:rsid w:val="008C1DD8"/>
    <w:rsid w:val="008C21C8"/>
    <w:rsid w:val="008C31D1"/>
    <w:rsid w:val="008C7387"/>
    <w:rsid w:val="008C7BE9"/>
    <w:rsid w:val="008D0D6D"/>
    <w:rsid w:val="008D0DB4"/>
    <w:rsid w:val="008D1C1C"/>
    <w:rsid w:val="008D390C"/>
    <w:rsid w:val="008D3B95"/>
    <w:rsid w:val="008D42BC"/>
    <w:rsid w:val="008D5EBC"/>
    <w:rsid w:val="008E5A15"/>
    <w:rsid w:val="008E5FAB"/>
    <w:rsid w:val="008E6B86"/>
    <w:rsid w:val="008E7061"/>
    <w:rsid w:val="008E7216"/>
    <w:rsid w:val="008E72AB"/>
    <w:rsid w:val="008E74C9"/>
    <w:rsid w:val="008E7601"/>
    <w:rsid w:val="008F0C53"/>
    <w:rsid w:val="008F1809"/>
    <w:rsid w:val="008F2523"/>
    <w:rsid w:val="008F4798"/>
    <w:rsid w:val="008F5AF6"/>
    <w:rsid w:val="008F6A00"/>
    <w:rsid w:val="00900661"/>
    <w:rsid w:val="00901104"/>
    <w:rsid w:val="00901E0B"/>
    <w:rsid w:val="00903930"/>
    <w:rsid w:val="00904787"/>
    <w:rsid w:val="009069BB"/>
    <w:rsid w:val="0090722D"/>
    <w:rsid w:val="00907D53"/>
    <w:rsid w:val="009109C7"/>
    <w:rsid w:val="0091520D"/>
    <w:rsid w:val="00917C61"/>
    <w:rsid w:val="00917F40"/>
    <w:rsid w:val="0092194B"/>
    <w:rsid w:val="00922173"/>
    <w:rsid w:val="00925C5C"/>
    <w:rsid w:val="00926B5B"/>
    <w:rsid w:val="009272D9"/>
    <w:rsid w:val="0093282A"/>
    <w:rsid w:val="00932ADE"/>
    <w:rsid w:val="0093304D"/>
    <w:rsid w:val="00934C2D"/>
    <w:rsid w:val="0093634F"/>
    <w:rsid w:val="00937188"/>
    <w:rsid w:val="0093735B"/>
    <w:rsid w:val="0094106C"/>
    <w:rsid w:val="0094153C"/>
    <w:rsid w:val="0094517F"/>
    <w:rsid w:val="00950D1B"/>
    <w:rsid w:val="00951354"/>
    <w:rsid w:val="00951881"/>
    <w:rsid w:val="009524FA"/>
    <w:rsid w:val="00952937"/>
    <w:rsid w:val="00952C82"/>
    <w:rsid w:val="009532A8"/>
    <w:rsid w:val="00953BAB"/>
    <w:rsid w:val="00955113"/>
    <w:rsid w:val="00960A5F"/>
    <w:rsid w:val="00960C35"/>
    <w:rsid w:val="009640B8"/>
    <w:rsid w:val="009654C7"/>
    <w:rsid w:val="00965684"/>
    <w:rsid w:val="00971231"/>
    <w:rsid w:val="00972280"/>
    <w:rsid w:val="00980D9D"/>
    <w:rsid w:val="009812AB"/>
    <w:rsid w:val="009857B2"/>
    <w:rsid w:val="00986DEC"/>
    <w:rsid w:val="009871DD"/>
    <w:rsid w:val="00991763"/>
    <w:rsid w:val="009929E8"/>
    <w:rsid w:val="00993C5D"/>
    <w:rsid w:val="00994EF8"/>
    <w:rsid w:val="00996E2A"/>
    <w:rsid w:val="00997A58"/>
    <w:rsid w:val="00997F89"/>
    <w:rsid w:val="009A24D4"/>
    <w:rsid w:val="009A3670"/>
    <w:rsid w:val="009A3EA6"/>
    <w:rsid w:val="009A537F"/>
    <w:rsid w:val="009A705C"/>
    <w:rsid w:val="009B103D"/>
    <w:rsid w:val="009B1957"/>
    <w:rsid w:val="009B1DAF"/>
    <w:rsid w:val="009B2F22"/>
    <w:rsid w:val="009B4E52"/>
    <w:rsid w:val="009B4FEB"/>
    <w:rsid w:val="009B5283"/>
    <w:rsid w:val="009B5BBA"/>
    <w:rsid w:val="009B6C72"/>
    <w:rsid w:val="009C00A9"/>
    <w:rsid w:val="009C064C"/>
    <w:rsid w:val="009C1EB5"/>
    <w:rsid w:val="009C3A8C"/>
    <w:rsid w:val="009C3A96"/>
    <w:rsid w:val="009C3F76"/>
    <w:rsid w:val="009C50F7"/>
    <w:rsid w:val="009C573D"/>
    <w:rsid w:val="009C5DCE"/>
    <w:rsid w:val="009D0852"/>
    <w:rsid w:val="009D3905"/>
    <w:rsid w:val="009D5390"/>
    <w:rsid w:val="009D542F"/>
    <w:rsid w:val="009D5B41"/>
    <w:rsid w:val="009D63B8"/>
    <w:rsid w:val="009D7786"/>
    <w:rsid w:val="009E0116"/>
    <w:rsid w:val="009E0434"/>
    <w:rsid w:val="009E09DE"/>
    <w:rsid w:val="009E0C0F"/>
    <w:rsid w:val="009E7B4E"/>
    <w:rsid w:val="00A0059D"/>
    <w:rsid w:val="00A006E7"/>
    <w:rsid w:val="00A02C0F"/>
    <w:rsid w:val="00A0308E"/>
    <w:rsid w:val="00A03D54"/>
    <w:rsid w:val="00A04567"/>
    <w:rsid w:val="00A047E5"/>
    <w:rsid w:val="00A06191"/>
    <w:rsid w:val="00A07287"/>
    <w:rsid w:val="00A07713"/>
    <w:rsid w:val="00A078FA"/>
    <w:rsid w:val="00A104F3"/>
    <w:rsid w:val="00A112F9"/>
    <w:rsid w:val="00A12968"/>
    <w:rsid w:val="00A13B37"/>
    <w:rsid w:val="00A14B82"/>
    <w:rsid w:val="00A15330"/>
    <w:rsid w:val="00A21C95"/>
    <w:rsid w:val="00A21D14"/>
    <w:rsid w:val="00A21D20"/>
    <w:rsid w:val="00A26D8E"/>
    <w:rsid w:val="00A271A0"/>
    <w:rsid w:val="00A30A7C"/>
    <w:rsid w:val="00A33456"/>
    <w:rsid w:val="00A34A50"/>
    <w:rsid w:val="00A355A4"/>
    <w:rsid w:val="00A3575E"/>
    <w:rsid w:val="00A35EE7"/>
    <w:rsid w:val="00A374CA"/>
    <w:rsid w:val="00A37ADF"/>
    <w:rsid w:val="00A40610"/>
    <w:rsid w:val="00A439DF"/>
    <w:rsid w:val="00A44B47"/>
    <w:rsid w:val="00A46DB7"/>
    <w:rsid w:val="00A478A7"/>
    <w:rsid w:val="00A500DC"/>
    <w:rsid w:val="00A546C8"/>
    <w:rsid w:val="00A54A38"/>
    <w:rsid w:val="00A57948"/>
    <w:rsid w:val="00A607EF"/>
    <w:rsid w:val="00A644F9"/>
    <w:rsid w:val="00A651B7"/>
    <w:rsid w:val="00A659A8"/>
    <w:rsid w:val="00A65C23"/>
    <w:rsid w:val="00A65CEC"/>
    <w:rsid w:val="00A661F4"/>
    <w:rsid w:val="00A66CA1"/>
    <w:rsid w:val="00A709B6"/>
    <w:rsid w:val="00A728B8"/>
    <w:rsid w:val="00A72CC1"/>
    <w:rsid w:val="00A77584"/>
    <w:rsid w:val="00A83380"/>
    <w:rsid w:val="00A83D13"/>
    <w:rsid w:val="00A84188"/>
    <w:rsid w:val="00A84261"/>
    <w:rsid w:val="00A85788"/>
    <w:rsid w:val="00A85C5B"/>
    <w:rsid w:val="00A86F9C"/>
    <w:rsid w:val="00A926C9"/>
    <w:rsid w:val="00A93DAA"/>
    <w:rsid w:val="00A94B7A"/>
    <w:rsid w:val="00A95744"/>
    <w:rsid w:val="00A96F18"/>
    <w:rsid w:val="00AA2353"/>
    <w:rsid w:val="00AA3367"/>
    <w:rsid w:val="00AA4CC4"/>
    <w:rsid w:val="00AA5078"/>
    <w:rsid w:val="00AA5343"/>
    <w:rsid w:val="00AA6020"/>
    <w:rsid w:val="00AA6FC9"/>
    <w:rsid w:val="00AA7686"/>
    <w:rsid w:val="00AA7717"/>
    <w:rsid w:val="00AA776B"/>
    <w:rsid w:val="00AA79C2"/>
    <w:rsid w:val="00AB2A8C"/>
    <w:rsid w:val="00AB2CAB"/>
    <w:rsid w:val="00AB7FC3"/>
    <w:rsid w:val="00AC2B08"/>
    <w:rsid w:val="00AC3FF5"/>
    <w:rsid w:val="00AC41AA"/>
    <w:rsid w:val="00AC50F0"/>
    <w:rsid w:val="00AC7BBB"/>
    <w:rsid w:val="00AC7D8D"/>
    <w:rsid w:val="00AD029A"/>
    <w:rsid w:val="00AD2113"/>
    <w:rsid w:val="00AD5812"/>
    <w:rsid w:val="00AD7A0D"/>
    <w:rsid w:val="00AE32C1"/>
    <w:rsid w:val="00AE5808"/>
    <w:rsid w:val="00AE7959"/>
    <w:rsid w:val="00AF296E"/>
    <w:rsid w:val="00AF5FAE"/>
    <w:rsid w:val="00AF686B"/>
    <w:rsid w:val="00AF6A25"/>
    <w:rsid w:val="00AF7594"/>
    <w:rsid w:val="00AF766A"/>
    <w:rsid w:val="00B005CC"/>
    <w:rsid w:val="00B015C0"/>
    <w:rsid w:val="00B03049"/>
    <w:rsid w:val="00B04CE2"/>
    <w:rsid w:val="00B0701B"/>
    <w:rsid w:val="00B0704C"/>
    <w:rsid w:val="00B1029B"/>
    <w:rsid w:val="00B10A34"/>
    <w:rsid w:val="00B142C3"/>
    <w:rsid w:val="00B15648"/>
    <w:rsid w:val="00B16096"/>
    <w:rsid w:val="00B20211"/>
    <w:rsid w:val="00B20DB7"/>
    <w:rsid w:val="00B21093"/>
    <w:rsid w:val="00B22358"/>
    <w:rsid w:val="00B225F7"/>
    <w:rsid w:val="00B23D08"/>
    <w:rsid w:val="00B23F87"/>
    <w:rsid w:val="00B240E2"/>
    <w:rsid w:val="00B279E9"/>
    <w:rsid w:val="00B31690"/>
    <w:rsid w:val="00B31697"/>
    <w:rsid w:val="00B32B62"/>
    <w:rsid w:val="00B330EB"/>
    <w:rsid w:val="00B34C72"/>
    <w:rsid w:val="00B35B49"/>
    <w:rsid w:val="00B37DE9"/>
    <w:rsid w:val="00B42EDB"/>
    <w:rsid w:val="00B44978"/>
    <w:rsid w:val="00B47808"/>
    <w:rsid w:val="00B503C8"/>
    <w:rsid w:val="00B5143E"/>
    <w:rsid w:val="00B535FC"/>
    <w:rsid w:val="00B56AD3"/>
    <w:rsid w:val="00B57D7F"/>
    <w:rsid w:val="00B61943"/>
    <w:rsid w:val="00B62771"/>
    <w:rsid w:val="00B639B8"/>
    <w:rsid w:val="00B6432C"/>
    <w:rsid w:val="00B6487C"/>
    <w:rsid w:val="00B64F8D"/>
    <w:rsid w:val="00B65791"/>
    <w:rsid w:val="00B6580E"/>
    <w:rsid w:val="00B65E79"/>
    <w:rsid w:val="00B6669A"/>
    <w:rsid w:val="00B667A4"/>
    <w:rsid w:val="00B71D24"/>
    <w:rsid w:val="00B722B3"/>
    <w:rsid w:val="00B72DDD"/>
    <w:rsid w:val="00B75340"/>
    <w:rsid w:val="00B761E9"/>
    <w:rsid w:val="00B80117"/>
    <w:rsid w:val="00B80B7B"/>
    <w:rsid w:val="00B83E92"/>
    <w:rsid w:val="00B90EE5"/>
    <w:rsid w:val="00B9176E"/>
    <w:rsid w:val="00B9240C"/>
    <w:rsid w:val="00B92454"/>
    <w:rsid w:val="00B94661"/>
    <w:rsid w:val="00B94CEE"/>
    <w:rsid w:val="00B96DAD"/>
    <w:rsid w:val="00B970B0"/>
    <w:rsid w:val="00BA35F4"/>
    <w:rsid w:val="00BB012D"/>
    <w:rsid w:val="00BB0817"/>
    <w:rsid w:val="00BB21BA"/>
    <w:rsid w:val="00BB3165"/>
    <w:rsid w:val="00BB64D3"/>
    <w:rsid w:val="00BC2DC9"/>
    <w:rsid w:val="00BC342D"/>
    <w:rsid w:val="00BC4A47"/>
    <w:rsid w:val="00BC4FAB"/>
    <w:rsid w:val="00BC50BB"/>
    <w:rsid w:val="00BC6714"/>
    <w:rsid w:val="00BC76CA"/>
    <w:rsid w:val="00BD061A"/>
    <w:rsid w:val="00BD1037"/>
    <w:rsid w:val="00BD4599"/>
    <w:rsid w:val="00BD55BD"/>
    <w:rsid w:val="00BE2D42"/>
    <w:rsid w:val="00BE45D9"/>
    <w:rsid w:val="00BE72EC"/>
    <w:rsid w:val="00BE7771"/>
    <w:rsid w:val="00BF0436"/>
    <w:rsid w:val="00BF07AF"/>
    <w:rsid w:val="00BF22BC"/>
    <w:rsid w:val="00BF2BEF"/>
    <w:rsid w:val="00BF7CD6"/>
    <w:rsid w:val="00C030D7"/>
    <w:rsid w:val="00C035E3"/>
    <w:rsid w:val="00C040AD"/>
    <w:rsid w:val="00C05089"/>
    <w:rsid w:val="00C06860"/>
    <w:rsid w:val="00C126CF"/>
    <w:rsid w:val="00C12776"/>
    <w:rsid w:val="00C136F4"/>
    <w:rsid w:val="00C1403B"/>
    <w:rsid w:val="00C14BB6"/>
    <w:rsid w:val="00C16AA6"/>
    <w:rsid w:val="00C17C62"/>
    <w:rsid w:val="00C211A6"/>
    <w:rsid w:val="00C21863"/>
    <w:rsid w:val="00C249F1"/>
    <w:rsid w:val="00C2560A"/>
    <w:rsid w:val="00C2622F"/>
    <w:rsid w:val="00C27412"/>
    <w:rsid w:val="00C30805"/>
    <w:rsid w:val="00C30E57"/>
    <w:rsid w:val="00C3204C"/>
    <w:rsid w:val="00C32E17"/>
    <w:rsid w:val="00C32FA3"/>
    <w:rsid w:val="00C34AD2"/>
    <w:rsid w:val="00C34D40"/>
    <w:rsid w:val="00C42E6D"/>
    <w:rsid w:val="00C448BB"/>
    <w:rsid w:val="00C44E9A"/>
    <w:rsid w:val="00C45412"/>
    <w:rsid w:val="00C46028"/>
    <w:rsid w:val="00C46888"/>
    <w:rsid w:val="00C468EF"/>
    <w:rsid w:val="00C54C7C"/>
    <w:rsid w:val="00C56EF2"/>
    <w:rsid w:val="00C609E6"/>
    <w:rsid w:val="00C6106E"/>
    <w:rsid w:val="00C628B4"/>
    <w:rsid w:val="00C63E51"/>
    <w:rsid w:val="00C63FF7"/>
    <w:rsid w:val="00C651F5"/>
    <w:rsid w:val="00C71B9D"/>
    <w:rsid w:val="00C7214E"/>
    <w:rsid w:val="00C73335"/>
    <w:rsid w:val="00C75612"/>
    <w:rsid w:val="00C801AC"/>
    <w:rsid w:val="00C832CF"/>
    <w:rsid w:val="00C838D4"/>
    <w:rsid w:val="00C83A70"/>
    <w:rsid w:val="00C8498F"/>
    <w:rsid w:val="00C86E68"/>
    <w:rsid w:val="00C87175"/>
    <w:rsid w:val="00C874C0"/>
    <w:rsid w:val="00C90F37"/>
    <w:rsid w:val="00C934AE"/>
    <w:rsid w:val="00C9377C"/>
    <w:rsid w:val="00C93943"/>
    <w:rsid w:val="00C94EBA"/>
    <w:rsid w:val="00CA05C5"/>
    <w:rsid w:val="00CA1F19"/>
    <w:rsid w:val="00CA6DC5"/>
    <w:rsid w:val="00CB0148"/>
    <w:rsid w:val="00CB03A1"/>
    <w:rsid w:val="00CB1000"/>
    <w:rsid w:val="00CB1F82"/>
    <w:rsid w:val="00CB374C"/>
    <w:rsid w:val="00CB44DE"/>
    <w:rsid w:val="00CB485D"/>
    <w:rsid w:val="00CB5BF9"/>
    <w:rsid w:val="00CC0AA0"/>
    <w:rsid w:val="00CC1C4D"/>
    <w:rsid w:val="00CC208E"/>
    <w:rsid w:val="00CC265E"/>
    <w:rsid w:val="00CC28F8"/>
    <w:rsid w:val="00CC398D"/>
    <w:rsid w:val="00CC549B"/>
    <w:rsid w:val="00CC5C47"/>
    <w:rsid w:val="00CC5D76"/>
    <w:rsid w:val="00CC77AC"/>
    <w:rsid w:val="00CD0485"/>
    <w:rsid w:val="00CD0A53"/>
    <w:rsid w:val="00CD1DB9"/>
    <w:rsid w:val="00CD2E9B"/>
    <w:rsid w:val="00CD5A15"/>
    <w:rsid w:val="00CD5EB9"/>
    <w:rsid w:val="00CD6013"/>
    <w:rsid w:val="00CE05A1"/>
    <w:rsid w:val="00CE15E4"/>
    <w:rsid w:val="00CE2F9C"/>
    <w:rsid w:val="00CE3896"/>
    <w:rsid w:val="00CF0EA6"/>
    <w:rsid w:val="00CF1BBC"/>
    <w:rsid w:val="00CF2C91"/>
    <w:rsid w:val="00D0065B"/>
    <w:rsid w:val="00D01CF2"/>
    <w:rsid w:val="00D02740"/>
    <w:rsid w:val="00D06265"/>
    <w:rsid w:val="00D077FA"/>
    <w:rsid w:val="00D07E13"/>
    <w:rsid w:val="00D10A12"/>
    <w:rsid w:val="00D11BB8"/>
    <w:rsid w:val="00D15421"/>
    <w:rsid w:val="00D15FEF"/>
    <w:rsid w:val="00D16887"/>
    <w:rsid w:val="00D208B9"/>
    <w:rsid w:val="00D20B64"/>
    <w:rsid w:val="00D23473"/>
    <w:rsid w:val="00D23780"/>
    <w:rsid w:val="00D24356"/>
    <w:rsid w:val="00D25263"/>
    <w:rsid w:val="00D26944"/>
    <w:rsid w:val="00D26E06"/>
    <w:rsid w:val="00D3069C"/>
    <w:rsid w:val="00D31A73"/>
    <w:rsid w:val="00D31DD2"/>
    <w:rsid w:val="00D32464"/>
    <w:rsid w:val="00D34355"/>
    <w:rsid w:val="00D34A5A"/>
    <w:rsid w:val="00D35B5C"/>
    <w:rsid w:val="00D405F0"/>
    <w:rsid w:val="00D45B49"/>
    <w:rsid w:val="00D46425"/>
    <w:rsid w:val="00D501F5"/>
    <w:rsid w:val="00D50391"/>
    <w:rsid w:val="00D508D1"/>
    <w:rsid w:val="00D525C7"/>
    <w:rsid w:val="00D5281D"/>
    <w:rsid w:val="00D53E66"/>
    <w:rsid w:val="00D54108"/>
    <w:rsid w:val="00D54C96"/>
    <w:rsid w:val="00D552C3"/>
    <w:rsid w:val="00D57414"/>
    <w:rsid w:val="00D70934"/>
    <w:rsid w:val="00D71182"/>
    <w:rsid w:val="00D714E7"/>
    <w:rsid w:val="00D71BE1"/>
    <w:rsid w:val="00D7264A"/>
    <w:rsid w:val="00D736AA"/>
    <w:rsid w:val="00D73D79"/>
    <w:rsid w:val="00D755E4"/>
    <w:rsid w:val="00D75960"/>
    <w:rsid w:val="00D759BB"/>
    <w:rsid w:val="00D76261"/>
    <w:rsid w:val="00D76F03"/>
    <w:rsid w:val="00D777D1"/>
    <w:rsid w:val="00D82461"/>
    <w:rsid w:val="00D829C5"/>
    <w:rsid w:val="00D868AD"/>
    <w:rsid w:val="00D878FF"/>
    <w:rsid w:val="00D9142D"/>
    <w:rsid w:val="00D919AA"/>
    <w:rsid w:val="00D942A0"/>
    <w:rsid w:val="00D94400"/>
    <w:rsid w:val="00D9533A"/>
    <w:rsid w:val="00D9641A"/>
    <w:rsid w:val="00DA0C6E"/>
    <w:rsid w:val="00DA14E5"/>
    <w:rsid w:val="00DA1C4A"/>
    <w:rsid w:val="00DA3B60"/>
    <w:rsid w:val="00DA76E6"/>
    <w:rsid w:val="00DA78A4"/>
    <w:rsid w:val="00DB02E3"/>
    <w:rsid w:val="00DB142E"/>
    <w:rsid w:val="00DB15D1"/>
    <w:rsid w:val="00DB2633"/>
    <w:rsid w:val="00DB2BDF"/>
    <w:rsid w:val="00DB5896"/>
    <w:rsid w:val="00DB64B5"/>
    <w:rsid w:val="00DC0943"/>
    <w:rsid w:val="00DC198F"/>
    <w:rsid w:val="00DC4598"/>
    <w:rsid w:val="00DC4AC9"/>
    <w:rsid w:val="00DC6D0A"/>
    <w:rsid w:val="00DD2185"/>
    <w:rsid w:val="00DD29BA"/>
    <w:rsid w:val="00DD4CEB"/>
    <w:rsid w:val="00DD53D1"/>
    <w:rsid w:val="00DD7AEE"/>
    <w:rsid w:val="00DE24C6"/>
    <w:rsid w:val="00DE2657"/>
    <w:rsid w:val="00DE2FD7"/>
    <w:rsid w:val="00DE7377"/>
    <w:rsid w:val="00DE7456"/>
    <w:rsid w:val="00DF0540"/>
    <w:rsid w:val="00DF0EEE"/>
    <w:rsid w:val="00DF1B47"/>
    <w:rsid w:val="00DF44D1"/>
    <w:rsid w:val="00DF5C74"/>
    <w:rsid w:val="00DF67E5"/>
    <w:rsid w:val="00E023C6"/>
    <w:rsid w:val="00E02DF6"/>
    <w:rsid w:val="00E05E66"/>
    <w:rsid w:val="00E07A86"/>
    <w:rsid w:val="00E10458"/>
    <w:rsid w:val="00E11752"/>
    <w:rsid w:val="00E118B1"/>
    <w:rsid w:val="00E12C2E"/>
    <w:rsid w:val="00E1482F"/>
    <w:rsid w:val="00E149B8"/>
    <w:rsid w:val="00E159A7"/>
    <w:rsid w:val="00E15F29"/>
    <w:rsid w:val="00E161AE"/>
    <w:rsid w:val="00E175E7"/>
    <w:rsid w:val="00E20E14"/>
    <w:rsid w:val="00E21E04"/>
    <w:rsid w:val="00E23574"/>
    <w:rsid w:val="00E24A19"/>
    <w:rsid w:val="00E260A0"/>
    <w:rsid w:val="00E3011E"/>
    <w:rsid w:val="00E30C89"/>
    <w:rsid w:val="00E318EF"/>
    <w:rsid w:val="00E32089"/>
    <w:rsid w:val="00E320BE"/>
    <w:rsid w:val="00E3471C"/>
    <w:rsid w:val="00E3691D"/>
    <w:rsid w:val="00E36EA5"/>
    <w:rsid w:val="00E376B8"/>
    <w:rsid w:val="00E42698"/>
    <w:rsid w:val="00E428A4"/>
    <w:rsid w:val="00E43A17"/>
    <w:rsid w:val="00E440FA"/>
    <w:rsid w:val="00E4647E"/>
    <w:rsid w:val="00E47F0B"/>
    <w:rsid w:val="00E50A8E"/>
    <w:rsid w:val="00E51B41"/>
    <w:rsid w:val="00E52E98"/>
    <w:rsid w:val="00E53778"/>
    <w:rsid w:val="00E618E1"/>
    <w:rsid w:val="00E62CF4"/>
    <w:rsid w:val="00E63511"/>
    <w:rsid w:val="00E6357F"/>
    <w:rsid w:val="00E63BAD"/>
    <w:rsid w:val="00E6444E"/>
    <w:rsid w:val="00E65E01"/>
    <w:rsid w:val="00E65F6F"/>
    <w:rsid w:val="00E72D49"/>
    <w:rsid w:val="00E73F69"/>
    <w:rsid w:val="00E759F5"/>
    <w:rsid w:val="00E76CD9"/>
    <w:rsid w:val="00E77CE3"/>
    <w:rsid w:val="00E80D0D"/>
    <w:rsid w:val="00E856AC"/>
    <w:rsid w:val="00E878A7"/>
    <w:rsid w:val="00E90903"/>
    <w:rsid w:val="00E90B62"/>
    <w:rsid w:val="00E912DD"/>
    <w:rsid w:val="00E924F0"/>
    <w:rsid w:val="00E93C8E"/>
    <w:rsid w:val="00E93E56"/>
    <w:rsid w:val="00E942F7"/>
    <w:rsid w:val="00E9516B"/>
    <w:rsid w:val="00E95945"/>
    <w:rsid w:val="00E963F1"/>
    <w:rsid w:val="00EA0E78"/>
    <w:rsid w:val="00EA1637"/>
    <w:rsid w:val="00EA1E66"/>
    <w:rsid w:val="00EA507B"/>
    <w:rsid w:val="00EA7EF1"/>
    <w:rsid w:val="00EB2B9A"/>
    <w:rsid w:val="00EB2E49"/>
    <w:rsid w:val="00EB4084"/>
    <w:rsid w:val="00EB41D0"/>
    <w:rsid w:val="00EB4780"/>
    <w:rsid w:val="00EB6E75"/>
    <w:rsid w:val="00EC009B"/>
    <w:rsid w:val="00EC1307"/>
    <w:rsid w:val="00EC1A79"/>
    <w:rsid w:val="00EC3E42"/>
    <w:rsid w:val="00EC3F4D"/>
    <w:rsid w:val="00EC5448"/>
    <w:rsid w:val="00EC663F"/>
    <w:rsid w:val="00EC6F80"/>
    <w:rsid w:val="00EC748D"/>
    <w:rsid w:val="00EC75DB"/>
    <w:rsid w:val="00ED7807"/>
    <w:rsid w:val="00EE13BE"/>
    <w:rsid w:val="00EE18D9"/>
    <w:rsid w:val="00EE2E60"/>
    <w:rsid w:val="00EE3E1F"/>
    <w:rsid w:val="00EE45D7"/>
    <w:rsid w:val="00EF23C1"/>
    <w:rsid w:val="00EF2E65"/>
    <w:rsid w:val="00EF49B8"/>
    <w:rsid w:val="00EF4CA4"/>
    <w:rsid w:val="00EF5DF4"/>
    <w:rsid w:val="00EF5ED4"/>
    <w:rsid w:val="00F0072A"/>
    <w:rsid w:val="00F02A82"/>
    <w:rsid w:val="00F02A88"/>
    <w:rsid w:val="00F02DF2"/>
    <w:rsid w:val="00F03512"/>
    <w:rsid w:val="00F04BFA"/>
    <w:rsid w:val="00F05028"/>
    <w:rsid w:val="00F054DA"/>
    <w:rsid w:val="00F078F2"/>
    <w:rsid w:val="00F11214"/>
    <w:rsid w:val="00F14BBC"/>
    <w:rsid w:val="00F16570"/>
    <w:rsid w:val="00F204D8"/>
    <w:rsid w:val="00F20A01"/>
    <w:rsid w:val="00F23932"/>
    <w:rsid w:val="00F2566C"/>
    <w:rsid w:val="00F31D6D"/>
    <w:rsid w:val="00F33706"/>
    <w:rsid w:val="00F339AD"/>
    <w:rsid w:val="00F348C8"/>
    <w:rsid w:val="00F35731"/>
    <w:rsid w:val="00F35C5E"/>
    <w:rsid w:val="00F369F0"/>
    <w:rsid w:val="00F37BB9"/>
    <w:rsid w:val="00F42D2B"/>
    <w:rsid w:val="00F463B2"/>
    <w:rsid w:val="00F46BAE"/>
    <w:rsid w:val="00F478E2"/>
    <w:rsid w:val="00F47A30"/>
    <w:rsid w:val="00F50D4F"/>
    <w:rsid w:val="00F52111"/>
    <w:rsid w:val="00F53558"/>
    <w:rsid w:val="00F540A2"/>
    <w:rsid w:val="00F5686E"/>
    <w:rsid w:val="00F575E8"/>
    <w:rsid w:val="00F62A5F"/>
    <w:rsid w:val="00F633EB"/>
    <w:rsid w:val="00F645A9"/>
    <w:rsid w:val="00F70BDD"/>
    <w:rsid w:val="00F73F38"/>
    <w:rsid w:val="00F752D4"/>
    <w:rsid w:val="00F835F2"/>
    <w:rsid w:val="00F87687"/>
    <w:rsid w:val="00F87FD9"/>
    <w:rsid w:val="00F9483C"/>
    <w:rsid w:val="00F94DD5"/>
    <w:rsid w:val="00F95A8F"/>
    <w:rsid w:val="00FA04A7"/>
    <w:rsid w:val="00FA206E"/>
    <w:rsid w:val="00FA26F8"/>
    <w:rsid w:val="00FA34AB"/>
    <w:rsid w:val="00FA46F8"/>
    <w:rsid w:val="00FA51D7"/>
    <w:rsid w:val="00FA789E"/>
    <w:rsid w:val="00FB0448"/>
    <w:rsid w:val="00FB0B7C"/>
    <w:rsid w:val="00FB1621"/>
    <w:rsid w:val="00FB21FF"/>
    <w:rsid w:val="00FB2B13"/>
    <w:rsid w:val="00FB51CF"/>
    <w:rsid w:val="00FB591F"/>
    <w:rsid w:val="00FB5A8D"/>
    <w:rsid w:val="00FB692D"/>
    <w:rsid w:val="00FC016A"/>
    <w:rsid w:val="00FC12AC"/>
    <w:rsid w:val="00FC2EBC"/>
    <w:rsid w:val="00FC6AE4"/>
    <w:rsid w:val="00FC6CC0"/>
    <w:rsid w:val="00FC7DB3"/>
    <w:rsid w:val="00FD0CCC"/>
    <w:rsid w:val="00FD3DD9"/>
    <w:rsid w:val="00FD48DB"/>
    <w:rsid w:val="00FD634A"/>
    <w:rsid w:val="00FD641D"/>
    <w:rsid w:val="00FD6939"/>
    <w:rsid w:val="00FD6CEF"/>
    <w:rsid w:val="00FE1036"/>
    <w:rsid w:val="00FE19D2"/>
    <w:rsid w:val="00FE2303"/>
    <w:rsid w:val="00FE2D87"/>
    <w:rsid w:val="00FE718A"/>
    <w:rsid w:val="00FF11D4"/>
    <w:rsid w:val="00FF1F7D"/>
    <w:rsid w:val="00FF316B"/>
    <w:rsid w:val="00FF5ABC"/>
    <w:rsid w:val="00FF62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F35ED"/>
  <w15:docId w15:val="{7FEA1D11-633F-4271-AD0D-5070C0B1C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overflowPunct w:val="0"/>
      <w:autoSpaceDE w:val="0"/>
      <w:autoSpaceDN w:val="0"/>
      <w:adjustRightInd w:val="0"/>
      <w:textAlignment w:val="baseline"/>
    </w:pPr>
    <w:rPr>
      <w:snapToGrid w:val="0"/>
      <w:sz w:val="24"/>
    </w:rPr>
  </w:style>
  <w:style w:type="paragraph" w:styleId="Nadpis1">
    <w:name w:val="heading 1"/>
    <w:basedOn w:val="Normln"/>
    <w:next w:val="Normln"/>
    <w:link w:val="Nadpis1Char"/>
    <w:qFormat/>
    <w:pPr>
      <w:jc w:val="both"/>
      <w:outlineLvl w:val="0"/>
    </w:pPr>
    <w:rPr>
      <w:b/>
      <w:sz w:val="32"/>
      <w:u w:val="single"/>
    </w:rPr>
  </w:style>
  <w:style w:type="paragraph" w:styleId="Nadpis2">
    <w:name w:val="heading 2"/>
    <w:basedOn w:val="Normln"/>
    <w:next w:val="Normln"/>
    <w:link w:val="Nadpis2Char"/>
    <w:qFormat/>
    <w:pPr>
      <w:jc w:val="both"/>
      <w:outlineLvl w:val="1"/>
    </w:pPr>
    <w:rPr>
      <w:b/>
      <w:sz w:val="28"/>
      <w:szCs w:val="28"/>
    </w:rPr>
  </w:style>
  <w:style w:type="paragraph" w:styleId="Nadpis3">
    <w:name w:val="heading 3"/>
    <w:basedOn w:val="Nadpis5"/>
    <w:next w:val="Normln"/>
    <w:link w:val="Nadpis3Char"/>
    <w:qFormat/>
    <w:pPr>
      <w:spacing w:before="0" w:after="120"/>
      <w:outlineLvl w:val="2"/>
    </w:pPr>
    <w:rPr>
      <w:rFonts w:ascii="Times New Roman" w:hAnsi="Times New Roman"/>
      <w:b/>
      <w:sz w:val="24"/>
      <w:szCs w:val="24"/>
    </w:rPr>
  </w:style>
  <w:style w:type="paragraph" w:styleId="Nadpis4">
    <w:name w:val="heading 4"/>
    <w:basedOn w:val="Normln"/>
    <w:next w:val="Normln"/>
    <w:qFormat/>
    <w:pPr>
      <w:keepNext/>
      <w:overflowPunct/>
      <w:autoSpaceDE/>
      <w:autoSpaceDN/>
      <w:adjustRightInd/>
      <w:spacing w:before="240" w:after="60"/>
      <w:textAlignment w:val="auto"/>
      <w:outlineLvl w:val="3"/>
    </w:pPr>
    <w:rPr>
      <w:rFonts w:ascii="Arial" w:hAnsi="Arial"/>
      <w:b/>
    </w:rPr>
  </w:style>
  <w:style w:type="paragraph" w:styleId="Nadpis5">
    <w:name w:val="heading 5"/>
    <w:basedOn w:val="Normln"/>
    <w:next w:val="Normln"/>
    <w:qFormat/>
    <w:pPr>
      <w:overflowPunct/>
      <w:autoSpaceDE/>
      <w:autoSpaceDN/>
      <w:adjustRightInd/>
      <w:spacing w:before="240" w:after="60"/>
      <w:textAlignment w:val="auto"/>
      <w:outlineLvl w:val="4"/>
    </w:pPr>
    <w:rPr>
      <w:rFonts w:ascii="Arial" w:hAnsi="Arial"/>
      <w:sz w:val="22"/>
    </w:rPr>
  </w:style>
  <w:style w:type="paragraph" w:styleId="Nadpis6">
    <w:name w:val="heading 6"/>
    <w:basedOn w:val="Normln"/>
    <w:next w:val="Normln"/>
    <w:qFormat/>
    <w:pPr>
      <w:overflowPunct/>
      <w:autoSpaceDE/>
      <w:autoSpaceDN/>
      <w:adjustRightInd/>
      <w:spacing w:before="240" w:after="60"/>
      <w:textAlignment w:val="auto"/>
      <w:outlineLvl w:val="5"/>
    </w:pPr>
    <w:rPr>
      <w:i/>
      <w:sz w:val="22"/>
    </w:rPr>
  </w:style>
  <w:style w:type="paragraph" w:styleId="Nadpis7">
    <w:name w:val="heading 7"/>
    <w:basedOn w:val="Normln"/>
    <w:next w:val="Normln"/>
    <w:qFormat/>
    <w:pPr>
      <w:keepNext/>
      <w:spacing w:before="240" w:line="240" w:lineRule="atLeast"/>
      <w:outlineLvl w:val="6"/>
    </w:pPr>
    <w:rPr>
      <w:b/>
      <w:caps/>
      <w:u w:val="single"/>
    </w:rPr>
  </w:style>
  <w:style w:type="paragraph" w:styleId="Nadpis8">
    <w:name w:val="heading 8"/>
    <w:basedOn w:val="Normln"/>
    <w:next w:val="Normln"/>
    <w:qFormat/>
    <w:pPr>
      <w:overflowPunct/>
      <w:autoSpaceDE/>
      <w:autoSpaceDN/>
      <w:adjustRightInd/>
      <w:spacing w:before="240" w:after="60"/>
      <w:textAlignment w:val="auto"/>
      <w:outlineLvl w:val="7"/>
    </w:pPr>
    <w:rPr>
      <w:rFonts w:ascii="Arial" w:hAnsi="Arial"/>
      <w:i/>
    </w:rPr>
  </w:style>
  <w:style w:type="paragraph" w:styleId="Nadpis9">
    <w:name w:val="heading 9"/>
    <w:basedOn w:val="Normln"/>
    <w:next w:val="Normln"/>
    <w:qFormat/>
    <w:pPr>
      <w:overflowPunct/>
      <w:autoSpaceDE/>
      <w:autoSpaceDN/>
      <w:adjustRightInd/>
      <w:spacing w:before="240" w:after="60"/>
      <w:textAlignment w:val="auto"/>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pPr>
      <w:ind w:firstLine="426"/>
      <w:jc w:val="both"/>
    </w:pPr>
    <w:rPr>
      <w:b/>
    </w:rPr>
  </w:style>
  <w:style w:type="paragraph" w:customStyle="1" w:styleId="Zkladntextodsazen21">
    <w:name w:val="Základní text odsazený 21"/>
    <w:basedOn w:val="Normln"/>
    <w:pPr>
      <w:spacing w:before="120"/>
      <w:ind w:firstLine="284"/>
      <w:jc w:val="both"/>
    </w:pPr>
  </w:style>
  <w:style w:type="paragraph" w:customStyle="1" w:styleId="Zkladntextodsazen31">
    <w:name w:val="Základní text odsazený 31"/>
    <w:basedOn w:val="Normln"/>
    <w:pPr>
      <w:ind w:firstLine="426"/>
      <w:jc w:val="both"/>
    </w:pPr>
  </w:style>
  <w:style w:type="paragraph" w:customStyle="1" w:styleId="Zkladntext22">
    <w:name w:val="Základní text 22"/>
    <w:basedOn w:val="Normln"/>
    <w:pPr>
      <w:ind w:firstLine="426"/>
    </w:pPr>
  </w:style>
  <w:style w:type="character" w:customStyle="1" w:styleId="Hypertextovodkaz1">
    <w:name w:val="Hypertextový odkaz1"/>
    <w:rPr>
      <w:color w:val="0000FF"/>
      <w:u w:val="single"/>
    </w:rPr>
  </w:style>
  <w:style w:type="paragraph" w:customStyle="1" w:styleId="Zkladntext23">
    <w:name w:val="Základní text 23"/>
    <w:basedOn w:val="Normln"/>
    <w:pPr>
      <w:ind w:left="709" w:firstLine="426"/>
    </w:pPr>
  </w:style>
  <w:style w:type="paragraph" w:customStyle="1" w:styleId="Zkladntext24">
    <w:name w:val="Základní text 24"/>
    <w:basedOn w:val="Normln"/>
    <w:pPr>
      <w:jc w:val="both"/>
    </w:pPr>
  </w:style>
  <w:style w:type="paragraph" w:styleId="Zkladntext">
    <w:name w:val="Body Text"/>
    <w:basedOn w:val="Normln"/>
    <w:semiHidden/>
    <w:pPr>
      <w:spacing w:before="120" w:line="240" w:lineRule="atLeast"/>
      <w:jc w:val="both"/>
    </w:pPr>
  </w:style>
  <w:style w:type="paragraph" w:styleId="Zkladntextodsazen">
    <w:name w:val="Body Text Indent"/>
    <w:basedOn w:val="Normln"/>
    <w:semiHidden/>
    <w:pPr>
      <w:overflowPunct/>
      <w:autoSpaceDE/>
      <w:autoSpaceDN/>
      <w:adjustRightInd/>
      <w:spacing w:after="120"/>
      <w:ind w:left="283"/>
      <w:textAlignment w:val="auto"/>
    </w:pPr>
    <w:rPr>
      <w:rFonts w:ascii="CG Times" w:hAnsi="CG Times"/>
    </w:rPr>
  </w:style>
  <w:style w:type="paragraph" w:styleId="Seznam3">
    <w:name w:val="List 3"/>
    <w:basedOn w:val="Normln"/>
    <w:semiHidden/>
    <w:pPr>
      <w:overflowPunct/>
      <w:autoSpaceDE/>
      <w:autoSpaceDN/>
      <w:adjustRightInd/>
      <w:ind w:left="849" w:hanging="283"/>
      <w:textAlignment w:val="auto"/>
    </w:pPr>
    <w:rPr>
      <w:rFonts w:ascii="CG Times" w:hAnsi="CG Times"/>
    </w:rPr>
  </w:style>
  <w:style w:type="paragraph" w:styleId="Zkladntext2">
    <w:name w:val="Body Text 2"/>
    <w:basedOn w:val="Normln"/>
    <w:semiHidden/>
    <w:pPr>
      <w:suppressAutoHyphens/>
      <w:overflowPunct/>
      <w:autoSpaceDE/>
      <w:autoSpaceDN/>
      <w:adjustRightInd/>
      <w:spacing w:after="120" w:line="264" w:lineRule="auto"/>
      <w:jc w:val="both"/>
      <w:textAlignment w:val="auto"/>
    </w:pPr>
    <w:rPr>
      <w:spacing w:val="-4"/>
    </w:rPr>
  </w:style>
  <w:style w:type="paragraph" w:styleId="Seznam4">
    <w:name w:val="List 4"/>
    <w:basedOn w:val="Normln"/>
    <w:semiHidden/>
    <w:pPr>
      <w:overflowPunct/>
      <w:autoSpaceDE/>
      <w:autoSpaceDN/>
      <w:adjustRightInd/>
      <w:ind w:left="1132" w:hanging="283"/>
      <w:textAlignment w:val="auto"/>
    </w:pPr>
    <w:rPr>
      <w:rFonts w:ascii="CG Times" w:hAnsi="CG Times"/>
    </w:rPr>
  </w:style>
  <w:style w:type="paragraph" w:styleId="Zpat">
    <w:name w:val="footer"/>
    <w:basedOn w:val="Normln"/>
    <w:link w:val="ZpatChar"/>
    <w:uiPriority w:val="99"/>
    <w:pPr>
      <w:tabs>
        <w:tab w:val="center" w:pos="4536"/>
        <w:tab w:val="right" w:pos="9072"/>
      </w:tabs>
      <w:overflowPunct/>
      <w:autoSpaceDE/>
      <w:autoSpaceDN/>
      <w:adjustRightInd/>
      <w:textAlignment w:val="auto"/>
    </w:pPr>
  </w:style>
  <w:style w:type="paragraph" w:styleId="Zkladntextodsazen2">
    <w:name w:val="Body Text Indent 2"/>
    <w:basedOn w:val="Normln"/>
    <w:semiHidden/>
    <w:pPr>
      <w:overflowPunct/>
      <w:autoSpaceDE/>
      <w:autoSpaceDN/>
      <w:adjustRightInd/>
      <w:ind w:left="1275"/>
      <w:textAlignment w:val="auto"/>
    </w:pPr>
    <w:rPr>
      <w:bCs/>
    </w:rPr>
  </w:style>
  <w:style w:type="paragraph" w:styleId="Zkladntextodsazen3">
    <w:name w:val="Body Text Indent 3"/>
    <w:basedOn w:val="Normln"/>
    <w:semiHidden/>
    <w:pPr>
      <w:overflowPunct/>
      <w:autoSpaceDE/>
      <w:autoSpaceDN/>
      <w:adjustRightInd/>
      <w:ind w:left="780"/>
      <w:textAlignment w:val="auto"/>
    </w:pPr>
    <w:rPr>
      <w:bCs/>
    </w:rPr>
  </w:style>
  <w:style w:type="paragraph" w:customStyle="1" w:styleId="Vnitnadresa">
    <w:name w:val="Vnitřní adresa"/>
    <w:basedOn w:val="Zkladntext"/>
    <w:pPr>
      <w:overflowPunct/>
      <w:autoSpaceDE/>
      <w:autoSpaceDN/>
      <w:adjustRightInd/>
      <w:spacing w:before="0"/>
      <w:jc w:val="left"/>
      <w:textAlignment w:val="auto"/>
    </w:pPr>
    <w:rPr>
      <w:kern w:val="18"/>
    </w:rPr>
  </w:style>
  <w:style w:type="paragraph" w:styleId="Zhlav">
    <w:name w:val="header"/>
    <w:basedOn w:val="Normln"/>
    <w:link w:val="ZhlavChar"/>
    <w:uiPriority w:val="99"/>
    <w:pPr>
      <w:tabs>
        <w:tab w:val="center" w:pos="4536"/>
        <w:tab w:val="right" w:pos="9072"/>
      </w:tabs>
    </w:pPr>
  </w:style>
  <w:style w:type="character" w:styleId="slostrnky">
    <w:name w:val="page number"/>
    <w:basedOn w:val="Standardnpsmoodstavce"/>
    <w:semiHidden/>
  </w:style>
  <w:style w:type="paragraph" w:styleId="Nadpisobsahu">
    <w:name w:val="TOC Heading"/>
    <w:basedOn w:val="Nadpis1"/>
    <w:next w:val="Normln"/>
    <w:uiPriority w:val="39"/>
    <w:qFormat/>
    <w:pPr>
      <w:keepNext/>
      <w:keepLines/>
      <w:overflowPunct/>
      <w:autoSpaceDE/>
      <w:autoSpaceDN/>
      <w:adjustRightInd/>
      <w:spacing w:before="480" w:line="276" w:lineRule="auto"/>
      <w:jc w:val="left"/>
      <w:textAlignment w:val="auto"/>
      <w:outlineLvl w:val="9"/>
    </w:pPr>
    <w:rPr>
      <w:rFonts w:ascii="Cambria" w:hAnsi="Cambria"/>
      <w:bCs/>
      <w:snapToGrid/>
      <w:color w:val="365F91"/>
      <w:sz w:val="28"/>
      <w:szCs w:val="28"/>
      <w:u w:val="none"/>
      <w:lang w:eastAsia="en-US"/>
    </w:rPr>
  </w:style>
  <w:style w:type="paragraph" w:styleId="Obsah1">
    <w:name w:val="toc 1"/>
    <w:basedOn w:val="Normln"/>
    <w:next w:val="Normln"/>
    <w:autoRedefine/>
    <w:uiPriority w:val="39"/>
  </w:style>
  <w:style w:type="paragraph" w:styleId="Obsah2">
    <w:name w:val="toc 2"/>
    <w:basedOn w:val="Normln"/>
    <w:next w:val="Normln"/>
    <w:autoRedefine/>
    <w:uiPriority w:val="39"/>
    <w:pPr>
      <w:ind w:left="240"/>
    </w:pPr>
  </w:style>
  <w:style w:type="paragraph" w:styleId="Obsah3">
    <w:name w:val="toc 3"/>
    <w:basedOn w:val="Normln"/>
    <w:next w:val="Normln"/>
    <w:autoRedefine/>
    <w:uiPriority w:val="39"/>
    <w:pPr>
      <w:ind w:left="480"/>
    </w:pPr>
  </w:style>
  <w:style w:type="character" w:styleId="Hypertextovodkaz">
    <w:name w:val="Hyperlink"/>
    <w:uiPriority w:val="99"/>
    <w:unhideWhenUsed/>
    <w:rPr>
      <w:color w:val="0000FF"/>
      <w:u w:val="single"/>
    </w:rPr>
  </w:style>
  <w:style w:type="paragraph" w:styleId="Textbubliny">
    <w:name w:val="Balloon Text"/>
    <w:basedOn w:val="Normln"/>
    <w:link w:val="TextbublinyChar"/>
    <w:uiPriority w:val="99"/>
    <w:semiHidden/>
    <w:unhideWhenUsed/>
    <w:rsid w:val="00237A47"/>
    <w:rPr>
      <w:rFonts w:ascii="Tahoma" w:hAnsi="Tahoma" w:cs="Tahoma"/>
      <w:sz w:val="16"/>
      <w:szCs w:val="16"/>
    </w:rPr>
  </w:style>
  <w:style w:type="character" w:customStyle="1" w:styleId="TextbublinyChar">
    <w:name w:val="Text bubliny Char"/>
    <w:basedOn w:val="Standardnpsmoodstavce"/>
    <w:link w:val="Textbubliny"/>
    <w:uiPriority w:val="99"/>
    <w:semiHidden/>
    <w:rsid w:val="00237A47"/>
    <w:rPr>
      <w:rFonts w:ascii="Tahoma" w:hAnsi="Tahoma" w:cs="Tahoma"/>
      <w:snapToGrid w:val="0"/>
      <w:sz w:val="16"/>
      <w:szCs w:val="16"/>
    </w:rPr>
  </w:style>
  <w:style w:type="paragraph" w:customStyle="1" w:styleId="CM7">
    <w:name w:val="CM7"/>
    <w:basedOn w:val="Normln"/>
    <w:next w:val="Normln"/>
    <w:uiPriority w:val="99"/>
    <w:rsid w:val="00AA6020"/>
    <w:pPr>
      <w:overflowPunct/>
      <w:textAlignment w:val="auto"/>
    </w:pPr>
    <w:rPr>
      <w:rFonts w:eastAsiaTheme="minorHAnsi"/>
      <w:snapToGrid/>
      <w:color w:val="365F91" w:themeColor="accent1" w:themeShade="BF"/>
      <w:szCs w:val="24"/>
      <w:lang w:eastAsia="en-US"/>
    </w:rPr>
  </w:style>
  <w:style w:type="paragraph" w:customStyle="1" w:styleId="Default">
    <w:name w:val="Default"/>
    <w:rsid w:val="00AA6020"/>
    <w:pPr>
      <w:autoSpaceDE w:val="0"/>
      <w:autoSpaceDN w:val="0"/>
      <w:adjustRightInd w:val="0"/>
    </w:pPr>
    <w:rPr>
      <w:rFonts w:eastAsiaTheme="minorHAnsi"/>
      <w:color w:val="000000"/>
      <w:sz w:val="24"/>
      <w:szCs w:val="24"/>
      <w:lang w:eastAsia="en-US"/>
    </w:rPr>
  </w:style>
  <w:style w:type="paragraph" w:customStyle="1" w:styleId="CM8">
    <w:name w:val="CM8"/>
    <w:basedOn w:val="Default"/>
    <w:next w:val="Default"/>
    <w:uiPriority w:val="99"/>
    <w:rsid w:val="00AA6020"/>
    <w:rPr>
      <w:color w:val="365F91" w:themeColor="accent1" w:themeShade="BF"/>
    </w:rPr>
  </w:style>
  <w:style w:type="paragraph" w:customStyle="1" w:styleId="Zkladntext25">
    <w:name w:val="Základní text 25"/>
    <w:basedOn w:val="Normln"/>
    <w:rsid w:val="004F5E3E"/>
    <w:pPr>
      <w:ind w:firstLine="426"/>
    </w:pPr>
    <w:rPr>
      <w:snapToGrid/>
    </w:rPr>
  </w:style>
  <w:style w:type="paragraph" w:customStyle="1" w:styleId="Moje3">
    <w:name w:val="Moje3"/>
    <w:basedOn w:val="Nadpis5"/>
    <w:rsid w:val="00565719"/>
    <w:rPr>
      <w:rFonts w:ascii="Times New Roman" w:hAnsi="Times New Roman"/>
      <w:b/>
      <w:snapToGrid/>
      <w:sz w:val="24"/>
      <w:szCs w:val="24"/>
    </w:rPr>
  </w:style>
  <w:style w:type="character" w:customStyle="1" w:styleId="apple-converted-space">
    <w:name w:val="apple-converted-space"/>
    <w:basedOn w:val="Standardnpsmoodstavce"/>
    <w:rsid w:val="0077505D"/>
  </w:style>
  <w:style w:type="paragraph" w:styleId="Odstavecseseznamem">
    <w:name w:val="List Paragraph"/>
    <w:basedOn w:val="Normln"/>
    <w:uiPriority w:val="34"/>
    <w:qFormat/>
    <w:rsid w:val="00D75960"/>
    <w:pPr>
      <w:ind w:left="720"/>
      <w:contextualSpacing/>
    </w:pPr>
  </w:style>
  <w:style w:type="paragraph" w:styleId="Nzev">
    <w:name w:val="Title"/>
    <w:basedOn w:val="Normln"/>
    <w:next w:val="Normln"/>
    <w:link w:val="NzevChar"/>
    <w:uiPriority w:val="10"/>
    <w:qFormat/>
    <w:rsid w:val="00D759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75960"/>
    <w:rPr>
      <w:rFonts w:asciiTheme="majorHAnsi" w:eastAsiaTheme="majorEastAsia" w:hAnsiTheme="majorHAnsi" w:cstheme="majorBidi"/>
      <w:snapToGrid w:val="0"/>
      <w:color w:val="17365D" w:themeColor="text2" w:themeShade="BF"/>
      <w:spacing w:val="5"/>
      <w:kern w:val="28"/>
      <w:sz w:val="52"/>
      <w:szCs w:val="52"/>
    </w:rPr>
  </w:style>
  <w:style w:type="character" w:customStyle="1" w:styleId="Nadpis1Char">
    <w:name w:val="Nadpis 1 Char"/>
    <w:basedOn w:val="Standardnpsmoodstavce"/>
    <w:link w:val="Nadpis1"/>
    <w:rsid w:val="000B0D73"/>
    <w:rPr>
      <w:b/>
      <w:snapToGrid w:val="0"/>
      <w:sz w:val="32"/>
      <w:u w:val="single"/>
    </w:rPr>
  </w:style>
  <w:style w:type="character" w:customStyle="1" w:styleId="ZhlavChar">
    <w:name w:val="Záhlaví Char"/>
    <w:basedOn w:val="Standardnpsmoodstavce"/>
    <w:link w:val="Zhlav"/>
    <w:uiPriority w:val="99"/>
    <w:rsid w:val="00B535FC"/>
    <w:rPr>
      <w:snapToGrid w:val="0"/>
      <w:sz w:val="24"/>
    </w:rPr>
  </w:style>
  <w:style w:type="character" w:customStyle="1" w:styleId="ZpatChar">
    <w:name w:val="Zápatí Char"/>
    <w:basedOn w:val="Standardnpsmoodstavce"/>
    <w:link w:val="Zpat"/>
    <w:uiPriority w:val="99"/>
    <w:rsid w:val="005B4BD1"/>
    <w:rPr>
      <w:snapToGrid w:val="0"/>
      <w:sz w:val="24"/>
    </w:rPr>
  </w:style>
  <w:style w:type="paragraph" w:styleId="Podnadpis">
    <w:name w:val="Subtitle"/>
    <w:basedOn w:val="Normln"/>
    <w:next w:val="Normln"/>
    <w:link w:val="PodnadpisChar"/>
    <w:uiPriority w:val="11"/>
    <w:qFormat/>
    <w:rsid w:val="008B2A2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8B2A21"/>
    <w:rPr>
      <w:rFonts w:asciiTheme="minorHAnsi" w:eastAsiaTheme="minorEastAsia" w:hAnsiTheme="minorHAnsi" w:cstheme="minorBidi"/>
      <w:snapToGrid w:val="0"/>
      <w:color w:val="5A5A5A" w:themeColor="text1" w:themeTint="A5"/>
      <w:spacing w:val="15"/>
      <w:sz w:val="22"/>
      <w:szCs w:val="22"/>
    </w:rPr>
  </w:style>
  <w:style w:type="character" w:styleId="Zdraznnjemn">
    <w:name w:val="Subtle Emphasis"/>
    <w:basedOn w:val="Standardnpsmoodstavce"/>
    <w:uiPriority w:val="19"/>
    <w:qFormat/>
    <w:rsid w:val="00783439"/>
    <w:rPr>
      <w:i/>
      <w:iCs/>
      <w:color w:val="404040" w:themeColor="text1" w:themeTint="BF"/>
    </w:rPr>
  </w:style>
  <w:style w:type="character" w:customStyle="1" w:styleId="Nadpis3Char">
    <w:name w:val="Nadpis 3 Char"/>
    <w:basedOn w:val="Standardnpsmoodstavce"/>
    <w:link w:val="Nadpis3"/>
    <w:rsid w:val="00D32464"/>
    <w:rPr>
      <w:b/>
      <w:snapToGrid w:val="0"/>
      <w:sz w:val="24"/>
      <w:szCs w:val="24"/>
    </w:rPr>
  </w:style>
  <w:style w:type="paragraph" w:customStyle="1" w:styleId="Normln1">
    <w:name w:val="Normální+1.ř"/>
    <w:basedOn w:val="Normln"/>
    <w:uiPriority w:val="99"/>
    <w:rsid w:val="00033F4B"/>
    <w:pPr>
      <w:suppressAutoHyphens/>
      <w:overflowPunct/>
      <w:adjustRightInd/>
      <w:ind w:firstLine="709"/>
      <w:jc w:val="both"/>
      <w:textAlignment w:val="auto"/>
    </w:pPr>
    <w:rPr>
      <w:rFonts w:ascii="Calibri" w:hAnsi="Calibri"/>
      <w:snapToGrid/>
      <w:szCs w:val="24"/>
    </w:rPr>
  </w:style>
  <w:style w:type="character" w:customStyle="1" w:styleId="Nadpis2Char">
    <w:name w:val="Nadpis 2 Char"/>
    <w:basedOn w:val="Standardnpsmoodstavce"/>
    <w:link w:val="Nadpis2"/>
    <w:rsid w:val="001C0D75"/>
    <w:rPr>
      <w:b/>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69912">
      <w:bodyDiv w:val="1"/>
      <w:marLeft w:val="0"/>
      <w:marRight w:val="0"/>
      <w:marTop w:val="0"/>
      <w:marBottom w:val="0"/>
      <w:divBdr>
        <w:top w:val="none" w:sz="0" w:space="0" w:color="auto"/>
        <w:left w:val="none" w:sz="0" w:space="0" w:color="auto"/>
        <w:bottom w:val="none" w:sz="0" w:space="0" w:color="auto"/>
        <w:right w:val="none" w:sz="0" w:space="0" w:color="auto"/>
      </w:divBdr>
    </w:div>
    <w:div w:id="361708502">
      <w:bodyDiv w:val="1"/>
      <w:marLeft w:val="0"/>
      <w:marRight w:val="0"/>
      <w:marTop w:val="0"/>
      <w:marBottom w:val="0"/>
      <w:divBdr>
        <w:top w:val="none" w:sz="0" w:space="0" w:color="auto"/>
        <w:left w:val="none" w:sz="0" w:space="0" w:color="auto"/>
        <w:bottom w:val="none" w:sz="0" w:space="0" w:color="auto"/>
        <w:right w:val="none" w:sz="0" w:space="0" w:color="auto"/>
      </w:divBdr>
    </w:div>
    <w:div w:id="408158933">
      <w:bodyDiv w:val="1"/>
      <w:marLeft w:val="0"/>
      <w:marRight w:val="0"/>
      <w:marTop w:val="0"/>
      <w:marBottom w:val="0"/>
      <w:divBdr>
        <w:top w:val="none" w:sz="0" w:space="0" w:color="auto"/>
        <w:left w:val="none" w:sz="0" w:space="0" w:color="auto"/>
        <w:bottom w:val="none" w:sz="0" w:space="0" w:color="auto"/>
        <w:right w:val="none" w:sz="0" w:space="0" w:color="auto"/>
      </w:divBdr>
    </w:div>
    <w:div w:id="722212127">
      <w:bodyDiv w:val="1"/>
      <w:marLeft w:val="0"/>
      <w:marRight w:val="0"/>
      <w:marTop w:val="0"/>
      <w:marBottom w:val="0"/>
      <w:divBdr>
        <w:top w:val="none" w:sz="0" w:space="0" w:color="auto"/>
        <w:left w:val="none" w:sz="0" w:space="0" w:color="auto"/>
        <w:bottom w:val="none" w:sz="0" w:space="0" w:color="auto"/>
        <w:right w:val="none" w:sz="0" w:space="0" w:color="auto"/>
      </w:divBdr>
    </w:div>
    <w:div w:id="735931056">
      <w:bodyDiv w:val="1"/>
      <w:marLeft w:val="0"/>
      <w:marRight w:val="0"/>
      <w:marTop w:val="0"/>
      <w:marBottom w:val="0"/>
      <w:divBdr>
        <w:top w:val="none" w:sz="0" w:space="0" w:color="auto"/>
        <w:left w:val="none" w:sz="0" w:space="0" w:color="auto"/>
        <w:bottom w:val="none" w:sz="0" w:space="0" w:color="auto"/>
        <w:right w:val="none" w:sz="0" w:space="0" w:color="auto"/>
      </w:divBdr>
    </w:div>
    <w:div w:id="820119865">
      <w:bodyDiv w:val="1"/>
      <w:marLeft w:val="0"/>
      <w:marRight w:val="0"/>
      <w:marTop w:val="0"/>
      <w:marBottom w:val="0"/>
      <w:divBdr>
        <w:top w:val="none" w:sz="0" w:space="0" w:color="auto"/>
        <w:left w:val="none" w:sz="0" w:space="0" w:color="auto"/>
        <w:bottom w:val="none" w:sz="0" w:space="0" w:color="auto"/>
        <w:right w:val="none" w:sz="0" w:space="0" w:color="auto"/>
      </w:divBdr>
    </w:div>
    <w:div w:id="968511477">
      <w:bodyDiv w:val="1"/>
      <w:marLeft w:val="0"/>
      <w:marRight w:val="0"/>
      <w:marTop w:val="0"/>
      <w:marBottom w:val="0"/>
      <w:divBdr>
        <w:top w:val="none" w:sz="0" w:space="0" w:color="auto"/>
        <w:left w:val="none" w:sz="0" w:space="0" w:color="auto"/>
        <w:bottom w:val="none" w:sz="0" w:space="0" w:color="auto"/>
        <w:right w:val="none" w:sz="0" w:space="0" w:color="auto"/>
      </w:divBdr>
    </w:div>
    <w:div w:id="1110050014">
      <w:bodyDiv w:val="1"/>
      <w:marLeft w:val="0"/>
      <w:marRight w:val="0"/>
      <w:marTop w:val="0"/>
      <w:marBottom w:val="0"/>
      <w:divBdr>
        <w:top w:val="none" w:sz="0" w:space="0" w:color="auto"/>
        <w:left w:val="none" w:sz="0" w:space="0" w:color="auto"/>
        <w:bottom w:val="none" w:sz="0" w:space="0" w:color="auto"/>
        <w:right w:val="none" w:sz="0" w:space="0" w:color="auto"/>
      </w:divBdr>
    </w:div>
    <w:div w:id="1210263148">
      <w:bodyDiv w:val="1"/>
      <w:marLeft w:val="0"/>
      <w:marRight w:val="0"/>
      <w:marTop w:val="0"/>
      <w:marBottom w:val="0"/>
      <w:divBdr>
        <w:top w:val="none" w:sz="0" w:space="0" w:color="auto"/>
        <w:left w:val="none" w:sz="0" w:space="0" w:color="auto"/>
        <w:bottom w:val="none" w:sz="0" w:space="0" w:color="auto"/>
        <w:right w:val="none" w:sz="0" w:space="0" w:color="auto"/>
      </w:divBdr>
    </w:div>
    <w:div w:id="1567649155">
      <w:bodyDiv w:val="1"/>
      <w:marLeft w:val="0"/>
      <w:marRight w:val="0"/>
      <w:marTop w:val="0"/>
      <w:marBottom w:val="0"/>
      <w:divBdr>
        <w:top w:val="none" w:sz="0" w:space="0" w:color="auto"/>
        <w:left w:val="none" w:sz="0" w:space="0" w:color="auto"/>
        <w:bottom w:val="none" w:sz="0" w:space="0" w:color="auto"/>
        <w:right w:val="none" w:sz="0" w:space="0" w:color="auto"/>
      </w:divBdr>
    </w:div>
    <w:div w:id="16640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hop.cni.cz/iPopWeb/ikapr/produktListAction.do;jsessionid=00005UJ51K1CV3H5B4BKAPTTCGA:-1?action=prodDetail&amp;id=66572"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detail(8045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tail(1656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shop.cni.cz/iPopWeb/ikapr/produktListAction.do;jsessionid=00005UJ51K1CV3H5B4BKAPTTCGA:-1?action=prodDetail&amp;id=205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shop.cni.cz/iPopWeb/ikapr/produktListAction.do;jsessionid=00005UJ51K1CV3H5B4BKAPTTCGA:-1?action=prodDetail&amp;id=66778"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mailto:jan.fikejs@lovengineering.cz"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F0846-96BA-4699-BDA7-A5AE5A018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2709</TotalTime>
  <Pages>11</Pages>
  <Words>5172</Words>
  <Characters>30518</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PPAA</Company>
  <LinksUpToDate>false</LinksUpToDate>
  <CharactersWithSpaces>35619</CharactersWithSpaces>
  <SharedDoc>false</SharedDoc>
  <HLinks>
    <vt:vector size="192" baseType="variant">
      <vt:variant>
        <vt:i4>1441845</vt:i4>
      </vt:variant>
      <vt:variant>
        <vt:i4>188</vt:i4>
      </vt:variant>
      <vt:variant>
        <vt:i4>0</vt:i4>
      </vt:variant>
      <vt:variant>
        <vt:i4>5</vt:i4>
      </vt:variant>
      <vt:variant>
        <vt:lpwstr/>
      </vt:variant>
      <vt:variant>
        <vt:lpwstr>_Toc307848515</vt:lpwstr>
      </vt:variant>
      <vt:variant>
        <vt:i4>1441845</vt:i4>
      </vt:variant>
      <vt:variant>
        <vt:i4>182</vt:i4>
      </vt:variant>
      <vt:variant>
        <vt:i4>0</vt:i4>
      </vt:variant>
      <vt:variant>
        <vt:i4>5</vt:i4>
      </vt:variant>
      <vt:variant>
        <vt:lpwstr/>
      </vt:variant>
      <vt:variant>
        <vt:lpwstr>_Toc307848514</vt:lpwstr>
      </vt:variant>
      <vt:variant>
        <vt:i4>1441845</vt:i4>
      </vt:variant>
      <vt:variant>
        <vt:i4>176</vt:i4>
      </vt:variant>
      <vt:variant>
        <vt:i4>0</vt:i4>
      </vt:variant>
      <vt:variant>
        <vt:i4>5</vt:i4>
      </vt:variant>
      <vt:variant>
        <vt:lpwstr/>
      </vt:variant>
      <vt:variant>
        <vt:lpwstr>_Toc307848513</vt:lpwstr>
      </vt:variant>
      <vt:variant>
        <vt:i4>1441845</vt:i4>
      </vt:variant>
      <vt:variant>
        <vt:i4>170</vt:i4>
      </vt:variant>
      <vt:variant>
        <vt:i4>0</vt:i4>
      </vt:variant>
      <vt:variant>
        <vt:i4>5</vt:i4>
      </vt:variant>
      <vt:variant>
        <vt:lpwstr/>
      </vt:variant>
      <vt:variant>
        <vt:lpwstr>_Toc307848512</vt:lpwstr>
      </vt:variant>
      <vt:variant>
        <vt:i4>1441845</vt:i4>
      </vt:variant>
      <vt:variant>
        <vt:i4>164</vt:i4>
      </vt:variant>
      <vt:variant>
        <vt:i4>0</vt:i4>
      </vt:variant>
      <vt:variant>
        <vt:i4>5</vt:i4>
      </vt:variant>
      <vt:variant>
        <vt:lpwstr/>
      </vt:variant>
      <vt:variant>
        <vt:lpwstr>_Toc307848511</vt:lpwstr>
      </vt:variant>
      <vt:variant>
        <vt:i4>1441845</vt:i4>
      </vt:variant>
      <vt:variant>
        <vt:i4>158</vt:i4>
      </vt:variant>
      <vt:variant>
        <vt:i4>0</vt:i4>
      </vt:variant>
      <vt:variant>
        <vt:i4>5</vt:i4>
      </vt:variant>
      <vt:variant>
        <vt:lpwstr/>
      </vt:variant>
      <vt:variant>
        <vt:lpwstr>_Toc307848510</vt:lpwstr>
      </vt:variant>
      <vt:variant>
        <vt:i4>1507381</vt:i4>
      </vt:variant>
      <vt:variant>
        <vt:i4>152</vt:i4>
      </vt:variant>
      <vt:variant>
        <vt:i4>0</vt:i4>
      </vt:variant>
      <vt:variant>
        <vt:i4>5</vt:i4>
      </vt:variant>
      <vt:variant>
        <vt:lpwstr/>
      </vt:variant>
      <vt:variant>
        <vt:lpwstr>_Toc307848509</vt:lpwstr>
      </vt:variant>
      <vt:variant>
        <vt:i4>1507381</vt:i4>
      </vt:variant>
      <vt:variant>
        <vt:i4>146</vt:i4>
      </vt:variant>
      <vt:variant>
        <vt:i4>0</vt:i4>
      </vt:variant>
      <vt:variant>
        <vt:i4>5</vt:i4>
      </vt:variant>
      <vt:variant>
        <vt:lpwstr/>
      </vt:variant>
      <vt:variant>
        <vt:lpwstr>_Toc307848508</vt:lpwstr>
      </vt:variant>
      <vt:variant>
        <vt:i4>1507381</vt:i4>
      </vt:variant>
      <vt:variant>
        <vt:i4>140</vt:i4>
      </vt:variant>
      <vt:variant>
        <vt:i4>0</vt:i4>
      </vt:variant>
      <vt:variant>
        <vt:i4>5</vt:i4>
      </vt:variant>
      <vt:variant>
        <vt:lpwstr/>
      </vt:variant>
      <vt:variant>
        <vt:lpwstr>_Toc307848507</vt:lpwstr>
      </vt:variant>
      <vt:variant>
        <vt:i4>1507381</vt:i4>
      </vt:variant>
      <vt:variant>
        <vt:i4>134</vt:i4>
      </vt:variant>
      <vt:variant>
        <vt:i4>0</vt:i4>
      </vt:variant>
      <vt:variant>
        <vt:i4>5</vt:i4>
      </vt:variant>
      <vt:variant>
        <vt:lpwstr/>
      </vt:variant>
      <vt:variant>
        <vt:lpwstr>_Toc307848506</vt:lpwstr>
      </vt:variant>
      <vt:variant>
        <vt:i4>1507381</vt:i4>
      </vt:variant>
      <vt:variant>
        <vt:i4>128</vt:i4>
      </vt:variant>
      <vt:variant>
        <vt:i4>0</vt:i4>
      </vt:variant>
      <vt:variant>
        <vt:i4>5</vt:i4>
      </vt:variant>
      <vt:variant>
        <vt:lpwstr/>
      </vt:variant>
      <vt:variant>
        <vt:lpwstr>_Toc307848505</vt:lpwstr>
      </vt:variant>
      <vt:variant>
        <vt:i4>1507381</vt:i4>
      </vt:variant>
      <vt:variant>
        <vt:i4>122</vt:i4>
      </vt:variant>
      <vt:variant>
        <vt:i4>0</vt:i4>
      </vt:variant>
      <vt:variant>
        <vt:i4>5</vt:i4>
      </vt:variant>
      <vt:variant>
        <vt:lpwstr/>
      </vt:variant>
      <vt:variant>
        <vt:lpwstr>_Toc307848504</vt:lpwstr>
      </vt:variant>
      <vt:variant>
        <vt:i4>1507381</vt:i4>
      </vt:variant>
      <vt:variant>
        <vt:i4>116</vt:i4>
      </vt:variant>
      <vt:variant>
        <vt:i4>0</vt:i4>
      </vt:variant>
      <vt:variant>
        <vt:i4>5</vt:i4>
      </vt:variant>
      <vt:variant>
        <vt:lpwstr/>
      </vt:variant>
      <vt:variant>
        <vt:lpwstr>_Toc307848503</vt:lpwstr>
      </vt:variant>
      <vt:variant>
        <vt:i4>1507381</vt:i4>
      </vt:variant>
      <vt:variant>
        <vt:i4>110</vt:i4>
      </vt:variant>
      <vt:variant>
        <vt:i4>0</vt:i4>
      </vt:variant>
      <vt:variant>
        <vt:i4>5</vt:i4>
      </vt:variant>
      <vt:variant>
        <vt:lpwstr/>
      </vt:variant>
      <vt:variant>
        <vt:lpwstr>_Toc307848502</vt:lpwstr>
      </vt:variant>
      <vt:variant>
        <vt:i4>1507381</vt:i4>
      </vt:variant>
      <vt:variant>
        <vt:i4>104</vt:i4>
      </vt:variant>
      <vt:variant>
        <vt:i4>0</vt:i4>
      </vt:variant>
      <vt:variant>
        <vt:i4>5</vt:i4>
      </vt:variant>
      <vt:variant>
        <vt:lpwstr/>
      </vt:variant>
      <vt:variant>
        <vt:lpwstr>_Toc307848501</vt:lpwstr>
      </vt:variant>
      <vt:variant>
        <vt:i4>1507381</vt:i4>
      </vt:variant>
      <vt:variant>
        <vt:i4>98</vt:i4>
      </vt:variant>
      <vt:variant>
        <vt:i4>0</vt:i4>
      </vt:variant>
      <vt:variant>
        <vt:i4>5</vt:i4>
      </vt:variant>
      <vt:variant>
        <vt:lpwstr/>
      </vt:variant>
      <vt:variant>
        <vt:lpwstr>_Toc307848500</vt:lpwstr>
      </vt:variant>
      <vt:variant>
        <vt:i4>1966132</vt:i4>
      </vt:variant>
      <vt:variant>
        <vt:i4>92</vt:i4>
      </vt:variant>
      <vt:variant>
        <vt:i4>0</vt:i4>
      </vt:variant>
      <vt:variant>
        <vt:i4>5</vt:i4>
      </vt:variant>
      <vt:variant>
        <vt:lpwstr/>
      </vt:variant>
      <vt:variant>
        <vt:lpwstr>_Toc307848499</vt:lpwstr>
      </vt:variant>
      <vt:variant>
        <vt:i4>1966132</vt:i4>
      </vt:variant>
      <vt:variant>
        <vt:i4>86</vt:i4>
      </vt:variant>
      <vt:variant>
        <vt:i4>0</vt:i4>
      </vt:variant>
      <vt:variant>
        <vt:i4>5</vt:i4>
      </vt:variant>
      <vt:variant>
        <vt:lpwstr/>
      </vt:variant>
      <vt:variant>
        <vt:lpwstr>_Toc307848498</vt:lpwstr>
      </vt:variant>
      <vt:variant>
        <vt:i4>1966132</vt:i4>
      </vt:variant>
      <vt:variant>
        <vt:i4>80</vt:i4>
      </vt:variant>
      <vt:variant>
        <vt:i4>0</vt:i4>
      </vt:variant>
      <vt:variant>
        <vt:i4>5</vt:i4>
      </vt:variant>
      <vt:variant>
        <vt:lpwstr/>
      </vt:variant>
      <vt:variant>
        <vt:lpwstr>_Toc307848497</vt:lpwstr>
      </vt:variant>
      <vt:variant>
        <vt:i4>1966132</vt:i4>
      </vt:variant>
      <vt:variant>
        <vt:i4>74</vt:i4>
      </vt:variant>
      <vt:variant>
        <vt:i4>0</vt:i4>
      </vt:variant>
      <vt:variant>
        <vt:i4>5</vt:i4>
      </vt:variant>
      <vt:variant>
        <vt:lpwstr/>
      </vt:variant>
      <vt:variant>
        <vt:lpwstr>_Toc307848496</vt:lpwstr>
      </vt:variant>
      <vt:variant>
        <vt:i4>1966132</vt:i4>
      </vt:variant>
      <vt:variant>
        <vt:i4>68</vt:i4>
      </vt:variant>
      <vt:variant>
        <vt:i4>0</vt:i4>
      </vt:variant>
      <vt:variant>
        <vt:i4>5</vt:i4>
      </vt:variant>
      <vt:variant>
        <vt:lpwstr/>
      </vt:variant>
      <vt:variant>
        <vt:lpwstr>_Toc307848495</vt:lpwstr>
      </vt:variant>
      <vt:variant>
        <vt:i4>1966132</vt:i4>
      </vt:variant>
      <vt:variant>
        <vt:i4>62</vt:i4>
      </vt:variant>
      <vt:variant>
        <vt:i4>0</vt:i4>
      </vt:variant>
      <vt:variant>
        <vt:i4>5</vt:i4>
      </vt:variant>
      <vt:variant>
        <vt:lpwstr/>
      </vt:variant>
      <vt:variant>
        <vt:lpwstr>_Toc307848494</vt:lpwstr>
      </vt:variant>
      <vt:variant>
        <vt:i4>1966132</vt:i4>
      </vt:variant>
      <vt:variant>
        <vt:i4>56</vt:i4>
      </vt:variant>
      <vt:variant>
        <vt:i4>0</vt:i4>
      </vt:variant>
      <vt:variant>
        <vt:i4>5</vt:i4>
      </vt:variant>
      <vt:variant>
        <vt:lpwstr/>
      </vt:variant>
      <vt:variant>
        <vt:lpwstr>_Toc307848493</vt:lpwstr>
      </vt:variant>
      <vt:variant>
        <vt:i4>1966132</vt:i4>
      </vt:variant>
      <vt:variant>
        <vt:i4>50</vt:i4>
      </vt:variant>
      <vt:variant>
        <vt:i4>0</vt:i4>
      </vt:variant>
      <vt:variant>
        <vt:i4>5</vt:i4>
      </vt:variant>
      <vt:variant>
        <vt:lpwstr/>
      </vt:variant>
      <vt:variant>
        <vt:lpwstr>_Toc307848492</vt:lpwstr>
      </vt:variant>
      <vt:variant>
        <vt:i4>1966132</vt:i4>
      </vt:variant>
      <vt:variant>
        <vt:i4>44</vt:i4>
      </vt:variant>
      <vt:variant>
        <vt:i4>0</vt:i4>
      </vt:variant>
      <vt:variant>
        <vt:i4>5</vt:i4>
      </vt:variant>
      <vt:variant>
        <vt:lpwstr/>
      </vt:variant>
      <vt:variant>
        <vt:lpwstr>_Toc307848491</vt:lpwstr>
      </vt:variant>
      <vt:variant>
        <vt:i4>1966132</vt:i4>
      </vt:variant>
      <vt:variant>
        <vt:i4>38</vt:i4>
      </vt:variant>
      <vt:variant>
        <vt:i4>0</vt:i4>
      </vt:variant>
      <vt:variant>
        <vt:i4>5</vt:i4>
      </vt:variant>
      <vt:variant>
        <vt:lpwstr/>
      </vt:variant>
      <vt:variant>
        <vt:lpwstr>_Toc307848490</vt:lpwstr>
      </vt:variant>
      <vt:variant>
        <vt:i4>2031668</vt:i4>
      </vt:variant>
      <vt:variant>
        <vt:i4>32</vt:i4>
      </vt:variant>
      <vt:variant>
        <vt:i4>0</vt:i4>
      </vt:variant>
      <vt:variant>
        <vt:i4>5</vt:i4>
      </vt:variant>
      <vt:variant>
        <vt:lpwstr/>
      </vt:variant>
      <vt:variant>
        <vt:lpwstr>_Toc307848489</vt:lpwstr>
      </vt:variant>
      <vt:variant>
        <vt:i4>2031668</vt:i4>
      </vt:variant>
      <vt:variant>
        <vt:i4>26</vt:i4>
      </vt:variant>
      <vt:variant>
        <vt:i4>0</vt:i4>
      </vt:variant>
      <vt:variant>
        <vt:i4>5</vt:i4>
      </vt:variant>
      <vt:variant>
        <vt:lpwstr/>
      </vt:variant>
      <vt:variant>
        <vt:lpwstr>_Toc307848488</vt:lpwstr>
      </vt:variant>
      <vt:variant>
        <vt:i4>2031668</vt:i4>
      </vt:variant>
      <vt:variant>
        <vt:i4>20</vt:i4>
      </vt:variant>
      <vt:variant>
        <vt:i4>0</vt:i4>
      </vt:variant>
      <vt:variant>
        <vt:i4>5</vt:i4>
      </vt:variant>
      <vt:variant>
        <vt:lpwstr/>
      </vt:variant>
      <vt:variant>
        <vt:lpwstr>_Toc307848487</vt:lpwstr>
      </vt:variant>
      <vt:variant>
        <vt:i4>2031668</vt:i4>
      </vt:variant>
      <vt:variant>
        <vt:i4>14</vt:i4>
      </vt:variant>
      <vt:variant>
        <vt:i4>0</vt:i4>
      </vt:variant>
      <vt:variant>
        <vt:i4>5</vt:i4>
      </vt:variant>
      <vt:variant>
        <vt:lpwstr/>
      </vt:variant>
      <vt:variant>
        <vt:lpwstr>_Toc307848486</vt:lpwstr>
      </vt:variant>
      <vt:variant>
        <vt:i4>2031668</vt:i4>
      </vt:variant>
      <vt:variant>
        <vt:i4>8</vt:i4>
      </vt:variant>
      <vt:variant>
        <vt:i4>0</vt:i4>
      </vt:variant>
      <vt:variant>
        <vt:i4>5</vt:i4>
      </vt:variant>
      <vt:variant>
        <vt:lpwstr/>
      </vt:variant>
      <vt:variant>
        <vt:lpwstr>_Toc307848485</vt:lpwstr>
      </vt:variant>
      <vt:variant>
        <vt:i4>2031668</vt:i4>
      </vt:variant>
      <vt:variant>
        <vt:i4>2</vt:i4>
      </vt:variant>
      <vt:variant>
        <vt:i4>0</vt:i4>
      </vt:variant>
      <vt:variant>
        <vt:i4>5</vt:i4>
      </vt:variant>
      <vt:variant>
        <vt:lpwstr/>
      </vt:variant>
      <vt:variant>
        <vt:lpwstr>_Toc307848484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jan.fikejs@lovengineering.cz</dc:creator>
  <cp:lastModifiedBy>Jan Fikejs</cp:lastModifiedBy>
  <cp:revision>1049</cp:revision>
  <cp:lastPrinted>2022-01-03T13:46:00Z</cp:lastPrinted>
  <dcterms:created xsi:type="dcterms:W3CDTF">2016-11-28T15:57:00Z</dcterms:created>
  <dcterms:modified xsi:type="dcterms:W3CDTF">2022-01-03T13:46:00Z</dcterms:modified>
</cp:coreProperties>
</file>